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ink/ink1.xml" ContentType="application/inkml+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val="0"/>
        <w:autoSpaceDE w:val="0"/>
        <w:autoSpaceDN w:val="0"/>
        <w:adjustRightInd w:val="0"/>
        <w:spacing w:after="0" w:line="240" w:lineRule="auto"/>
        <w:rPr>
          <w:rFonts w:ascii="Times New Roman CYR" w:cs="Times New Roman CYR" w:hAnsi="Times New Roman CYR"/>
          <w:bCs/>
          <w:sz w:val="28"/>
          <w:szCs w:val="28"/>
        </w:rPr>
      </w:pPr>
      <w:bookmarkStart w:id="0" w:name="_GoBack"/>
      <w:bookmarkEnd w:id="0"/>
      <w:r>
        <w:rPr>
          <w:rFonts w:ascii="Times New Roman CYR" w:cs="Times New Roman CYR" w:hAnsi="Times New Roman CYR"/>
          <w:bCs/>
          <w:sz w:val="28"/>
          <w:szCs w:val="28"/>
        </w:rPr>
        <w:t>Задача 8. Расчет циклов паротурбинных установок (ПТУ) (стр. 19) из «Техническая термодинамика. Сборник контрольных заданий»</w:t>
      </w:r>
    </w:p>
    <w:p>
      <w:pPr>
        <w:widowControl w:val="0"/>
        <w:autoSpaceDE w:val="0"/>
        <w:autoSpaceDN w:val="0"/>
        <w:adjustRightInd w:val="0"/>
        <w:spacing w:after="0" w:line="240" w:lineRule="auto"/>
        <w:rPr>
          <w:rFonts w:ascii="Times New Roman CYR" w:cs="Times New Roman CYR" w:hAnsi="Times New Roman CYR"/>
          <w:bCs/>
          <w:sz w:val="28"/>
          <w:szCs w:val="28"/>
        </w:rPr>
      </w:pPr>
      <w:r>
        <w:rPr>
          <w:rFonts w:ascii="Times New Roman CYR" w:cs="Times New Roman CYR" w:hAnsi="Times New Roman CYR"/>
          <w:bCs/>
          <w:sz w:val="28"/>
          <w:szCs w:val="28"/>
        </w:rPr>
        <w:t>Все данные для всех вариантов берутся из Таблицы 8.1.</w:t>
      </w:r>
    </w:p>
    <w:p>
      <w:pPr>
        <w:widowControl w:val="0"/>
        <w:autoSpaceDE w:val="0"/>
        <w:autoSpaceDN w:val="0"/>
        <w:adjustRightInd w:val="0"/>
        <w:spacing w:after="0" w:line="240" w:lineRule="auto"/>
        <w:rPr>
          <w:rFonts w:ascii="Times New Roman CYR" w:cs="Times New Roman CYR" w:hAnsi="Times New Roman CYR"/>
          <w:bCs/>
          <w:sz w:val="28"/>
          <w:szCs w:val="28"/>
        </w:rPr>
      </w:pPr>
      <w:r>
        <w:rPr>
          <w:rFonts w:ascii="Times New Roman CYR" w:cs="Times New Roman CYR" w:hAnsi="Times New Roman CYR"/>
          <w:bCs/>
          <w:sz w:val="28"/>
          <w:szCs w:val="28"/>
        </w:rPr>
        <w:t>В качестве примера на практике было рассмотрено решение варианта №30</w:t>
      </w:r>
    </w:p>
    <w:p>
      <w:pPr>
        <w:widowControl w:val="0"/>
        <w:autoSpaceDE w:val="0"/>
        <w:autoSpaceDN w:val="0"/>
        <w:adjustRightInd w:val="0"/>
        <w:spacing w:after="0" w:line="240" w:lineRule="auto"/>
        <w:rPr>
          <w:rFonts w:ascii="Times New Roman CYR" w:cs="Times New Roman CYR" w:hAnsi="Times New Roman CYR"/>
          <w:b/>
          <w:bCs/>
          <w:sz w:val="28"/>
          <w:szCs w:val="28"/>
        </w:rPr>
      </w:pPr>
    </w:p>
    <w:p>
      <w:pPr>
        <w:widowControl w:val="0"/>
        <w:autoSpaceDE w:val="0"/>
        <w:autoSpaceDN w:val="0"/>
        <w:adjustRightInd w:val="0"/>
        <w:spacing w:after="0" w:line="240" w:lineRule="auto"/>
        <w:rPr>
          <w:rFonts w:ascii="Times New Roman CYR" w:cs="Times New Roman CYR" w:hAnsi="Times New Roman CYR"/>
          <w:sz w:val="20"/>
          <w:szCs w:val="20"/>
        </w:rPr>
      </w:pPr>
      <w:r>
        <w:rPr>
          <w:rFonts w:ascii="Times New Roman CYR" w:cs="Times New Roman CYR" w:hAnsi="Times New Roman CYR"/>
          <w:b/>
          <w:bCs/>
          <w:sz w:val="28"/>
          <w:szCs w:val="28"/>
        </w:rPr>
        <w:t>ТЗ-311402-НТ</w:t>
      </w:r>
    </w:p>
    <w:tbl>
      <w:tblPr>
        <w:jc w:val="left"/>
        <w:tblInd w:w="-1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519"/>
        <w:gridCol w:w="3785"/>
        <w:gridCol w:w="1938"/>
      </w:tblGrid>
      <w:tr>
        <w:tc>
          <w:tcPr>
            <w:tcW w:w="519" w:type="dxa"/>
            <w:tcBorders>
              <w:top w:val="single" w:sz="2" w:space="0" w:color="000000"/>
              <w:left w:val="single" w:sz="2" w:space="0" w:color="000000"/>
              <w:bottom w:val="single" w:sz="2" w:space="0" w:color="000000"/>
              <w:right w:val="nil"/>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w:t>
            </w:r>
          </w:p>
        </w:tc>
        <w:tc>
          <w:tcPr>
            <w:tcW w:w="3785" w:type="dxa"/>
            <w:tcBorders>
              <w:top w:val="single" w:sz="2" w:space="0" w:color="000000"/>
              <w:left w:val="single" w:sz="2" w:space="0" w:color="000000"/>
              <w:bottom w:val="single" w:sz="2" w:space="0" w:color="000000"/>
              <w:right w:val="single" w:sz="4" w:space="0" w:color="auto"/>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ФИО студента</w:t>
            </w:r>
          </w:p>
        </w:tc>
        <w:tc>
          <w:tcPr>
            <w:tcW w:w="1938" w:type="dxa"/>
            <w:tcBorders>
              <w:top w:val="single" w:sz="2" w:space="0" w:color="000000"/>
              <w:left w:val="single" w:sz="2" w:space="0" w:color="000000"/>
              <w:bottom w:val="single" w:sz="2" w:space="0" w:color="000000"/>
              <w:right w:val="single" w:sz="2" w:space="0" w:color="000000"/>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 xml:space="preserve">Номер варианта </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Бабкин Александр Игоревич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2</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2</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Басина Анастасия Михайловна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3</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3</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Бе</w:t>
            </w:r>
            <w:r>
              <w:rPr>
                <w:rFonts w:ascii="Times New Roman CYR" w:cs="Times New Roman CYR" w:hAnsi="Times New Roman CYR"/>
              </w:rPr>
              <w:t>лоусов Игорь Павлови</w:t>
            </w:r>
            <w:r>
              <w:rPr>
                <w:rFonts w:ascii="Times New Roman CYR" w:cs="Times New Roman CYR" w:hAnsi="Times New Roman CYR"/>
              </w:rPr>
              <mc:AlternateContent>
                <mc:Choice Requires="wps">
                  <w:drawing>
                    <wp:anchor distT="0" distB="0" distL="85723" distR="85723" simplePos="0" relativeHeight="13" behindDoc="0" locked="0" layoutInCell="1" hidden="0" allowOverlap="1">
                      <wp:simplePos x="0" y="0"/>
                      <wp:positionH relativeFrom="character">
                        <wp:posOffset>-1630903</wp:posOffset>
                      </wp:positionH>
                      <wp:positionV relativeFrom="line">
                        <wp:posOffset>42522</wp:posOffset>
                      </wp:positionV>
                      <wp:extent cx="3295812" cy="80817"/>
                      <wp:effectExtent l="0" t="0" r="0" b="0"/>
                      <wp:wrapNone/>
                      <wp:docPr id="1" name="HONOR Pad 9 1"/>
                      <wp:cNvGraphicFramePr>
                        <a:graphicFrameLocks noChangeAspect="0" noSelect="1"/>
                      </wp:cNvGraphicFramePr>
                      <a:graphic>
                        <a:graphicData uri="http://schemas.microsoft.com/office/word/2010/wordprocessingInk">
                          <w14:contentPart bwMode="auto" r:id="rId2">
                            <w14:nvContentPartPr>
                              <w14:cNvContentPartPr/>
                            </w14:nvContentPartPr>
                            <w14:xfrm>
                              <a:off x="0" y="0"/>
                              <a:ext cx="3295812" cy="80817"/>
                            </w14:xfrm>
                          </w14:contentPart>
                        </a:graphicData>
                      </a:graphic>
                    </wp:anchor>
                  </w:drawing>
                </mc:Choice>
                <mc:Fallback>
                  <w:pict>
                    <v:shape type="#_x0000_t75" id="HONOR Pad 9 2" o:spid="_x0000_s2" filled="f" stroked="f" strokeweight="1.0pt" style="position:absolute;&#10;margin-left:-128.41762pt;&#10;margin-top:3.3482213pt;&#10;width:259.5128pt;&#10;height:6.3635507pt;&#10;z-index:13;&#10;mso-position-horizontal:absolute;&#10;mso-position-horizontal-relative:char;&#10;mso-position-vertical:absolute;&#10;mso-position-vertical-relative:line;&#10;mso-wrap-distance-left:6.749897pt;&#10;mso-wrap-distance-right:6.749897pt;">
                      <v:stroke color="#000000"/>
                      <v:imagedata r:id="rId3"/>
                      <o:lock selection="t"/>
                    </v:shape>
                  </w:pict>
                </mc:Fallback>
              </mc:AlternateContent>
            </w:r>
            <w:r>
              <w:rPr>
                <w:rFonts w:ascii="Times New Roman CYR" w:cs="Times New Roman CYR" w:hAnsi="Times New Roman CYR"/>
              </w:rPr>
              <w:t>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4</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4</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Белоусов Матвей Юрьевич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5</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5</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Груздева Александра Андреевна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6</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6</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Донских Максим Сергеевич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7</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7</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Катаев Григорий Яковлевич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8</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8</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Кокшаров Дмитрий Валерьевич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9</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9</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Корякин Илья Михайлович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10</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10</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Личман Никита Геннадьевич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11</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11</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Михайлов Данил Андреевич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12</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12</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Нефедьев Александр Вячеславович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14</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13</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Павлов Александр Анатольевич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15</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14</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Плотников Сергей Николаевич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16</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15</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Сентерев Константин Дмитриевич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17</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16</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Смирных Оксана Викторовна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18</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17</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Чеклецов Артём Владимирович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19</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18</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Ширинкин Евгений Юрьевич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20</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keepNext/>
        <w:keepLines/>
        <w:spacing w:after="0"/>
        <w:ind w:left="399" w:right="460" w:hanging="10"/>
        <w:jc w:val="center"/>
        <w:outlineLvl w:val="1"/>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Задача 8 </w:t>
      </w:r>
    </w:p>
    <w:p>
      <w:pPr>
        <w:keepNext/>
        <w:keepLines/>
        <w:spacing w:after="0"/>
        <w:ind w:left="399" w:right="460" w:hanging="10"/>
        <w:jc w:val="center"/>
        <w:outlineLvl w:val="1"/>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Расчет циклов паротурбинных установок (ПТУ) </w:t>
      </w:r>
    </w:p>
    <w:p>
      <w:pPr>
        <w:spacing w:after="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 Паротурбинная установка имеет мощность </w:t>
      </w:r>
      <w:r>
        <w:rPr>
          <w:rFonts w:ascii="Times New Roman" w:eastAsia="Times New Roman" w:cs="Times New Roman" w:hAnsi="Times New Roman"/>
          <w:i/>
          <w:color w:val="000000"/>
          <w:sz w:val="28"/>
        </w:rPr>
        <w:t>N</w:t>
      </w:r>
      <w:r>
        <w:rPr>
          <w:rFonts w:ascii="Times New Roman" w:eastAsia="Times New Roman" w:cs="Times New Roman" w:hAnsi="Times New Roman"/>
          <w:color w:val="000000"/>
          <w:sz w:val="28"/>
        </w:rPr>
        <w:t xml:space="preserve">, параметры пара на входе в турбину: давление </w:t>
      </w:r>
      <w:r>
        <w:rPr>
          <w:rFonts w:ascii="Times New Roman" w:eastAsia="Times New Roman" w:cs="Times New Roman" w:hAnsi="Times New Roman"/>
          <w:i/>
          <w:color w:val="000000"/>
          <w:sz w:val="28"/>
          <w:lang w:val="en-US"/>
        </w:rPr>
        <w:t>p</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температура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давление в конденсаторе </w:t>
      </w:r>
      <w:r>
        <w:rPr>
          <w:rFonts w:ascii="Times New Roman" w:eastAsia="Times New Roman" w:cs="Times New Roman" w:hAnsi="Times New Roman"/>
          <w:i/>
          <w:color w:val="000000"/>
          <w:sz w:val="28"/>
          <w:lang w:val="en-US"/>
        </w:rPr>
        <w:t>p</w:t>
      </w:r>
      <w:r>
        <w:rPr>
          <w:rFonts w:ascii="Times New Roman" w:eastAsia="Times New Roman" w:cs="Times New Roman" w:hAnsi="Times New Roman"/>
          <w:color w:val="000000"/>
          <w:sz w:val="28"/>
          <w:vertAlign w:val="subscript"/>
        </w:rPr>
        <w:t>2</w:t>
      </w:r>
      <w:r>
        <w:rPr>
          <w:rFonts w:ascii="Times New Roman" w:eastAsia="Times New Roman" w:cs="Times New Roman" w:hAnsi="Times New Roman"/>
          <w:color w:val="000000"/>
          <w:sz w:val="28"/>
        </w:rPr>
        <w:t>. Охлаждающая вода нагревается в конденсаторе на Δ</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rPr>
        <w:t>. Топливо – природный газ с теплотворной способностью</w:t>
      </w:r>
      <w:r>
        <w:rPr>
          <w:rFonts w:ascii="Times New Roman" w:eastAsia="Times New Roman" w:cs="Times New Roman" w:hAnsi="Times New Roman"/>
          <w:b/>
          <w:color w:val="000000"/>
          <w:sz w:val="28"/>
        </w:rPr>
        <w:t xml:space="preserve"> </w:t>
      </w:r>
      <w:r>
        <w:rPr>
          <w:rFonts w:ascii="Times New Roman" w:eastAsia="Times New Roman" w:cs="Times New Roman" w:hAnsi="Times New Roman"/>
          <w:i/>
          <w:color w:val="000000"/>
          <w:sz w:val="28"/>
        </w:rPr>
        <w:t>Q</w:t>
      </w:r>
      <w:r>
        <w:rPr>
          <w:rFonts w:ascii="Times New Roman" w:eastAsia="Times New Roman" w:cs="Times New Roman" w:hAnsi="Times New Roman"/>
          <w:i/>
          <w:color w:val="000000"/>
          <w:sz w:val="28"/>
          <w:vertAlign w:val="subscript"/>
        </w:rPr>
        <w:t>н</w:t>
      </w:r>
      <w:r>
        <w:rPr>
          <w:rFonts w:ascii="Times New Roman" w:eastAsia="Times New Roman" w:cs="Times New Roman" w:hAnsi="Times New Roman"/>
          <w:i/>
          <w:color w:val="000000"/>
          <w:sz w:val="28"/>
          <w:vertAlign w:val="superscript"/>
        </w:rPr>
        <w:t xml:space="preserve">р </w:t>
      </w:r>
      <w:r>
        <w:rPr>
          <w:rFonts w:ascii="Times New Roman" w:eastAsia="Times New Roman" w:cs="Times New Roman" w:hAnsi="Times New Roman"/>
          <w:color w:val="000000"/>
          <w:sz w:val="28"/>
        </w:rPr>
        <w:t xml:space="preserve">= 36 МДж/кг. КПД парогенератора </w:t>
      </w:r>
      <w:r>
        <w:rPr>
          <w:rFonts w:ascii="Segoe UI Symbol" w:eastAsia="Segoe UI Symbol" w:cs="Segoe UI Symbol" w:hAnsi="Segoe UI Symbol"/>
          <w:color w:val="000000"/>
          <w:sz w:val="28"/>
        </w:rPr>
        <w:t>η</w:t>
      </w:r>
      <w:r>
        <w:rPr>
          <w:rFonts w:ascii="Times New Roman" w:eastAsia="Times New Roman" w:cs="Times New Roman" w:hAnsi="Times New Roman"/>
          <w:color w:val="000000"/>
          <w:sz w:val="28"/>
          <w:vertAlign w:val="subscript"/>
        </w:rPr>
        <w:t>пг</w:t>
      </w:r>
      <w:r>
        <w:rPr>
          <w:rFonts w:ascii="Times New Roman" w:eastAsia="Times New Roman" w:cs="Times New Roman" w:hAnsi="Times New Roman"/>
          <w:color w:val="000000"/>
          <w:sz w:val="28"/>
        </w:rPr>
        <w:t xml:space="preserve"> = 0,9. </w:t>
      </w:r>
    </w:p>
    <w:p>
      <w:pPr>
        <w:spacing w:after="15" w:line="247" w:lineRule="auto"/>
        <w:ind w:left="750"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Рассчитать: </w:t>
      </w:r>
    </w:p>
    <w:p>
      <w:pPr>
        <w:numPr>
          <w:ilvl w:val="0"/>
          <w:numId w:val="1"/>
        </w:numPr>
        <w:spacing w:after="15" w:line="247" w:lineRule="auto"/>
        <w:ind w:left="0" w:right="72" w:firstLine="567"/>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Цикл Ренкина на перегретом паре без учета работы насоса. </w:t>
      </w:r>
    </w:p>
    <w:p>
      <w:pPr>
        <w:numPr>
          <w:ilvl w:val="0"/>
          <w:numId w:val="1"/>
        </w:numPr>
        <w:spacing w:after="15" w:line="247" w:lineRule="auto"/>
        <w:ind w:left="0" w:right="72" w:firstLine="567"/>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Цикл с промежуточным перегревом пара до начальной температуры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 xml:space="preserve">1 </w:t>
      </w:r>
      <w:r>
        <w:rPr>
          <w:rFonts w:ascii="Times New Roman" w:eastAsia="Times New Roman" w:cs="Times New Roman" w:hAnsi="Times New Roman"/>
          <w:color w:val="000000"/>
          <w:sz w:val="28"/>
        </w:rPr>
        <w:t xml:space="preserve">при давлении </w:t>
      </w:r>
      <w:r>
        <w:rPr>
          <w:rFonts w:ascii="Times New Roman" w:eastAsia="Times New Roman" w:cs="Times New Roman" w:hAnsi="Times New Roman"/>
          <w:i/>
          <w:color w:val="000000"/>
          <w:sz w:val="28"/>
          <w:lang w:val="en-US"/>
        </w:rPr>
        <w:t>p</w:t>
      </w:r>
      <w:r>
        <w:rPr>
          <w:rFonts w:ascii="Times New Roman" w:eastAsia="Times New Roman" w:cs="Times New Roman" w:hAnsi="Times New Roman"/>
          <w:color w:val="000000"/>
          <w:sz w:val="28"/>
          <w:vertAlign w:val="subscript"/>
        </w:rPr>
        <w:t>а</w:t>
      </w:r>
      <w:r>
        <w:rPr>
          <w:rFonts w:ascii="Times New Roman" w:eastAsia="Times New Roman" w:cs="Times New Roman" w:hAnsi="Times New Roman"/>
          <w:color w:val="000000"/>
          <w:sz w:val="28"/>
        </w:rPr>
        <w:t xml:space="preserve">. </w:t>
      </w:r>
    </w:p>
    <w:p>
      <w:pPr>
        <w:numPr>
          <w:ilvl w:val="0"/>
          <w:numId w:val="1"/>
        </w:numPr>
        <w:spacing w:after="15" w:line="247" w:lineRule="auto"/>
        <w:ind w:left="0" w:right="72" w:firstLine="567"/>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Цикл с регенеративным отбором пара при давлении </w:t>
      </w:r>
      <w:r>
        <w:rPr>
          <w:rFonts w:ascii="Times New Roman" w:eastAsia="Times New Roman" w:cs="Times New Roman" w:hAnsi="Times New Roman"/>
          <w:i/>
          <w:color w:val="000000"/>
          <w:sz w:val="28"/>
          <w:lang w:val="en-US"/>
        </w:rPr>
        <w:t>p</w:t>
      </w:r>
      <w:r>
        <w:rPr>
          <w:rFonts w:ascii="Times New Roman" w:eastAsia="Times New Roman" w:cs="Times New Roman" w:hAnsi="Times New Roman"/>
          <w:color w:val="000000"/>
          <w:sz w:val="28"/>
          <w:vertAlign w:val="subscript"/>
        </w:rPr>
        <w:t>О1</w:t>
      </w:r>
      <w:r>
        <w:rPr>
          <w:rFonts w:ascii="Times New Roman" w:eastAsia="Times New Roman" w:cs="Times New Roman" w:hAnsi="Times New Roman"/>
          <w:color w:val="000000"/>
          <w:sz w:val="28"/>
        </w:rPr>
        <w:t xml:space="preserve">. </w:t>
      </w:r>
    </w:p>
    <w:p>
      <w:pPr>
        <w:spacing w:after="15" w:line="247" w:lineRule="auto"/>
        <w:ind w:left="750"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Для каждого цикла:  </w:t>
      </w:r>
    </w:p>
    <w:p>
      <w:pPr>
        <w:numPr>
          <w:ilvl w:val="0"/>
          <w:numId w:val="2"/>
        </w:numPr>
        <w:spacing w:after="15" w:line="247" w:lineRule="auto"/>
        <w:ind w:left="283" w:right="72" w:hanging="28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Изобразить схемы установок и циклы в (</w:t>
      </w:r>
      <w:r>
        <w:rPr>
          <w:rFonts w:ascii="Times New Roman" w:eastAsia="Times New Roman" w:cs="Times New Roman" w:hAnsi="Times New Roman"/>
          <w:i/>
          <w:color w:val="000000"/>
          <w:sz w:val="28"/>
        </w:rPr>
        <w:t>p</w:t>
      </w:r>
      <w:r>
        <w:rPr>
          <w:rFonts w:ascii="Times New Roman" w:eastAsia="Times New Roman" w:cs="Times New Roman" w:hAnsi="Times New Roman"/>
          <w:color w:val="000000"/>
          <w:sz w:val="28"/>
        </w:rPr>
        <w:t>-</w:t>
      </w:r>
      <w:r>
        <w:rPr>
          <w:rFonts w:ascii="Times New Roman" w:eastAsia="Times New Roman" w:cs="Times New Roman" w:hAnsi="Times New Roman"/>
          <w:i/>
          <w:color w:val="000000"/>
          <w:sz w:val="28"/>
        </w:rPr>
        <w:t>v</w:t>
      </w:r>
      <w:r>
        <w:rPr>
          <w:rFonts w:ascii="Times New Roman" w:eastAsia="Times New Roman" w:cs="Times New Roman" w:hAnsi="Times New Roman"/>
          <w:color w:val="000000"/>
          <w:sz w:val="28"/>
        </w:rPr>
        <w:t>),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rPr>
        <w:t>-</w:t>
      </w:r>
      <w:r>
        <w:rPr>
          <w:rFonts w:ascii="Times New Roman" w:eastAsia="Times New Roman" w:cs="Times New Roman" w:hAnsi="Times New Roman"/>
          <w:i/>
          <w:color w:val="000000"/>
          <w:sz w:val="28"/>
        </w:rPr>
        <w:t>s</w:t>
      </w:r>
      <w:r>
        <w:rPr>
          <w:rFonts w:ascii="Times New Roman" w:eastAsia="Times New Roman" w:cs="Times New Roman" w:hAnsi="Times New Roman"/>
          <w:color w:val="000000"/>
          <w:sz w:val="28"/>
        </w:rPr>
        <w:t>), (</w:t>
      </w:r>
      <w:r>
        <w:rPr>
          <w:rFonts w:ascii="Times New Roman" w:eastAsia="Times New Roman" w:cs="Times New Roman" w:hAnsi="Times New Roman"/>
          <w:i/>
          <w:color w:val="000000"/>
          <w:sz w:val="28"/>
          <w:lang w:val="en-US"/>
        </w:rPr>
        <w:t>h</w:t>
      </w:r>
      <w:r>
        <w:rPr>
          <w:rFonts w:ascii="Times New Roman" w:eastAsia="Times New Roman" w:cs="Times New Roman" w:hAnsi="Times New Roman"/>
          <w:color w:val="000000"/>
          <w:sz w:val="28"/>
        </w:rPr>
        <w:t>-</w:t>
      </w:r>
      <w:r>
        <w:rPr>
          <w:rFonts w:ascii="Times New Roman" w:eastAsia="Times New Roman" w:cs="Times New Roman" w:hAnsi="Times New Roman"/>
          <w:i/>
          <w:color w:val="000000"/>
          <w:sz w:val="28"/>
        </w:rPr>
        <w:t>s</w:t>
      </w:r>
      <w:r>
        <w:rPr>
          <w:rFonts w:ascii="Times New Roman" w:eastAsia="Times New Roman" w:cs="Times New Roman" w:hAnsi="Times New Roman"/>
          <w:color w:val="000000"/>
          <w:sz w:val="28"/>
        </w:rPr>
        <w:t xml:space="preserve">) диаграммах. </w:t>
      </w:r>
    </w:p>
    <w:p>
      <w:pPr>
        <w:numPr>
          <w:ilvl w:val="0"/>
          <w:numId w:val="2"/>
        </w:numPr>
        <w:spacing w:after="15" w:line="247" w:lineRule="auto"/>
        <w:ind w:left="283" w:right="72" w:hanging="28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Определить: </w:t>
      </w:r>
    </w:p>
    <w:p>
      <w:pPr>
        <w:spacing w:after="15" w:line="247" w:lineRule="auto"/>
        <w:ind w:left="284"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а) термодинамические параметры и функции в характерных точках цикла и свести их в таблицу; </w:t>
      </w:r>
    </w:p>
    <w:p>
      <w:pPr>
        <w:spacing w:after="15" w:line="247" w:lineRule="auto"/>
        <w:ind w:left="284"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б) количество подведенного и отведенного тепла, удельную работу турбины, удельную полезную работу цикла, термический КПД цикла; </w:t>
      </w:r>
    </w:p>
    <w:p>
      <w:pPr>
        <w:spacing w:after="15" w:line="247" w:lineRule="auto"/>
        <w:ind w:left="284"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в) удельный и полный расход пара, расходы топлива и охлаждающей воды в конденсаторе. </w:t>
      </w:r>
    </w:p>
    <w:p>
      <w:pPr>
        <w:spacing w:after="0"/>
        <w:rPr>
          <w:rFonts w:ascii="Times New Roman" w:eastAsia="Times New Roman" w:cs="Times New Roman" w:hAnsi="Times New Roman"/>
          <w:color w:val="000000"/>
          <w:sz w:val="28"/>
        </w:rPr>
      </w:pPr>
    </w:p>
    <w:p>
      <w:pPr>
        <w:spacing w:after="15" w:line="247" w:lineRule="auto"/>
        <w:ind w:firstLine="708"/>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Сделать выводы, сравнив термические КПД, степени сухости пара после турбины, расходы пара, топлива и охлаждающей воды в рассчитанных циклах. Данные для расчета взять из табл. 8.1 </w:t>
      </w:r>
    </w:p>
    <w:p>
      <w:pPr>
        <w:spacing w:after="15" w:line="247" w:lineRule="auto"/>
        <w:ind w:left="2784" w:firstLine="5154"/>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8.1 Варианты заданий к задаче 8 (1 группа) </w:t>
      </w:r>
    </w:p>
    <w:p>
      <w:pPr>
        <w:spacing w:after="79"/>
        <w:ind w:right="1"/>
        <w:jc w:val="center"/>
        <w:rPr>
          <w:rFonts w:ascii="Times New Roman" w:eastAsia="Times New Roman" w:cs="Times New Roman" w:hAnsi="Times New Roman"/>
          <w:color w:val="000000"/>
          <w:sz w:val="28"/>
        </w:rPr>
      </w:pPr>
    </w:p>
    <w:tbl>
      <w:tblPr>
        <w:tblpPr w:leftFromText="135" w:rightFromText="135" w:vertAnchor="text" w:tblpX="285" w:tblpY="-171"/>
        <w:tblOverlap w:val="never"/>
        <w:tblW w:w="8085" w:type="dxa"/>
        <w:tblBorders>
          <w:top w:val="none" w:sz="0" w:space="0" w:color="auto"/>
          <w:left w:val="none" w:sz="0" w:space="0" w:color="auto"/>
          <w:bottom w:val="none" w:sz="0" w:space="0" w:color="auto"/>
          <w:right w:val="none" w:sz="0" w:space="0" w:color="auto"/>
        </w:tblBorders>
        <w:tblCellMar>
          <w:top w:w="93" w:type="dxa"/>
          <w:left w:w="0" w:type="dxa"/>
          <w:bottom w:w="0" w:type="dxa"/>
          <w:right w:w="51" w:type="dxa"/>
        </w:tblCellMar>
      </w:tblPr>
      <w:tblGrid>
        <w:gridCol w:w="1337"/>
        <w:gridCol w:w="998"/>
        <w:gridCol w:w="831"/>
        <w:gridCol w:w="995"/>
        <w:gridCol w:w="1029"/>
        <w:gridCol w:w="878"/>
        <w:gridCol w:w="929"/>
        <w:gridCol w:w="1089"/>
      </w:tblGrid>
      <w:tr>
        <w:trPr>
          <w:trHeight w:val="520"/>
        </w:trPr>
        <w:tc>
          <w:tcPr>
            <w:tcW w:w="1261" w:type="dxa"/>
            <w:tcBorders>
              <w:top w:val="single" w:sz="4" w:space="0" w:color="000000"/>
              <w:left w:val="single" w:sz="4" w:space="0" w:color="000000"/>
              <w:bottom w:val="single" w:sz="4" w:space="0" w:color="000000"/>
              <w:right w:val="single" w:sz="4" w:space="0" w:color="000000"/>
            </w:tcBorders>
          </w:tcPr>
          <w:p>
            <w:pPr>
              <w:ind w:left="127"/>
              <w:jc w:val="both"/>
              <w:rPr>
                <w:rFonts w:ascii="Times New Roman" w:eastAsia="Times New Roman" w:cs="Times New Roman" w:hAnsi="Times New Roman"/>
                <w:color w:val="000000"/>
                <w:sz w:val="28"/>
              </w:rPr>
            </w:pPr>
            <w:r>
              <w:rPr>
                <w:rFonts w:ascii="Times New Roman" w:eastAsia="Times New Roman" w:cs="Times New Roman" w:hAnsi="Times New Roman"/>
                <w:b/>
                <w:color w:val="000000"/>
                <w:sz w:val="28"/>
              </w:rPr>
              <w:t xml:space="preserve">Вариант </w:t>
            </w:r>
          </w:p>
        </w:tc>
        <w:tc>
          <w:tcPr>
            <w:tcW w:w="1009" w:type="dxa"/>
            <w:tcBorders>
              <w:top w:val="single" w:sz="4" w:space="0" w:color="000000"/>
              <w:left w:val="single" w:sz="4" w:space="0" w:color="000000"/>
              <w:bottom w:val="single" w:sz="4" w:space="0" w:color="000000"/>
              <w:right w:val="single" w:sz="4" w:space="0" w:color="000000"/>
            </w:tcBorders>
          </w:tcPr>
          <w:p>
            <w:pPr>
              <w:ind w:left="18"/>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p</w:t>
            </w:r>
            <w:r>
              <w:rPr>
                <w:rFonts w:ascii="Times New Roman" w:eastAsia="Times New Roman" w:cs="Times New Roman" w:hAnsi="Times New Roman"/>
                <w:b/>
                <w:color w:val="000000"/>
                <w:sz w:val="28"/>
                <w:vertAlign w:val="subscript"/>
              </w:rPr>
              <w:t>1</w:t>
            </w:r>
            <w:r>
              <w:rPr>
                <w:rFonts w:ascii="Times New Roman" w:eastAsia="Times New Roman" w:cs="Times New Roman" w:hAnsi="Times New Roman"/>
                <w:b/>
                <w:color w:val="000000"/>
                <w:sz w:val="28"/>
              </w:rPr>
              <w:t xml:space="preserve">, бар </w:t>
            </w:r>
          </w:p>
        </w:tc>
        <w:tc>
          <w:tcPr>
            <w:tcW w:w="840" w:type="dxa"/>
            <w:tcBorders>
              <w:top w:val="single" w:sz="4" w:space="0" w:color="000000"/>
              <w:left w:val="single" w:sz="4" w:space="0" w:color="000000"/>
              <w:bottom w:val="single" w:sz="4" w:space="0" w:color="000000"/>
              <w:right w:val="single" w:sz="4" w:space="0" w:color="000000"/>
            </w:tcBorders>
            <w:vAlign w:val="center"/>
          </w:tcPr>
          <w:p>
            <w:pPr>
              <w:ind w:left="71"/>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t</w:t>
            </w:r>
            <w:r>
              <w:rPr>
                <w:rFonts w:ascii="Times New Roman" w:eastAsia="Times New Roman" w:cs="Times New Roman" w:hAnsi="Times New Roman"/>
                <w:b/>
                <w:color w:val="000000"/>
                <w:sz w:val="28"/>
                <w:vertAlign w:val="subscript"/>
              </w:rPr>
              <w:t>1</w:t>
            </w:r>
            <w:r>
              <w:rPr>
                <w:rFonts w:ascii="Times New Roman" w:eastAsia="Times New Roman" w:cs="Times New Roman" w:hAnsi="Times New Roman"/>
                <w:b/>
                <w:color w:val="000000"/>
                <w:sz w:val="28"/>
              </w:rPr>
              <w:t xml:space="preserve">, </w:t>
            </w:r>
            <w:r>
              <w:rPr>
                <w:rFonts w:ascii="Times New Roman" w:eastAsia="Times New Roman" w:cs="Times New Roman" w:hAnsi="Times New Roman"/>
                <w:b/>
                <w:color w:val="000000"/>
                <w:sz w:val="28"/>
                <w:vertAlign w:val="superscript"/>
              </w:rPr>
              <w:t>о</w:t>
            </w:r>
            <w:r>
              <w:rPr>
                <w:rFonts w:ascii="Times New Roman" w:eastAsia="Times New Roman" w:cs="Times New Roman" w:hAnsi="Times New Roman"/>
                <w:b/>
                <w:color w:val="000000"/>
                <w:sz w:val="28"/>
              </w:rPr>
              <w:t xml:space="preserve">С </w:t>
            </w:r>
          </w:p>
        </w:tc>
        <w:tc>
          <w:tcPr>
            <w:tcW w:w="1006" w:type="dxa"/>
            <w:tcBorders>
              <w:top w:val="single" w:sz="4" w:space="0" w:color="000000"/>
              <w:left w:val="single" w:sz="4" w:space="0" w:color="000000"/>
              <w:bottom w:val="single" w:sz="4" w:space="0" w:color="000000"/>
              <w:right w:val="single" w:sz="4" w:space="0" w:color="000000"/>
            </w:tcBorders>
          </w:tcPr>
          <w:p>
            <w:pPr>
              <w:ind w:left="64"/>
              <w:jc w:val="both"/>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p</w:t>
            </w:r>
            <w:r>
              <w:rPr>
                <w:rFonts w:ascii="Times New Roman" w:eastAsia="Times New Roman" w:cs="Times New Roman" w:hAnsi="Times New Roman"/>
                <w:b/>
                <w:color w:val="000000"/>
                <w:sz w:val="28"/>
                <w:vertAlign w:val="subscript"/>
              </w:rPr>
              <w:t>2</w:t>
            </w:r>
            <w:r>
              <w:rPr>
                <w:rFonts w:ascii="Times New Roman" w:eastAsia="Times New Roman" w:cs="Times New Roman" w:hAnsi="Times New Roman"/>
                <w:b/>
                <w:color w:val="000000"/>
                <w:sz w:val="28"/>
              </w:rPr>
              <w:t xml:space="preserve">, бар </w:t>
            </w:r>
          </w:p>
        </w:tc>
        <w:tc>
          <w:tcPr>
            <w:tcW w:w="1041" w:type="dxa"/>
            <w:tcBorders>
              <w:top w:val="single" w:sz="4" w:space="0" w:color="000000"/>
              <w:left w:val="single" w:sz="4" w:space="0" w:color="000000"/>
              <w:bottom w:val="single" w:sz="4" w:space="0" w:color="000000"/>
              <w:right w:val="single" w:sz="4" w:space="0" w:color="000000"/>
            </w:tcBorders>
          </w:tcPr>
          <w:p>
            <w:pPr>
              <w:ind w:left="-20"/>
              <w:jc w:val="both"/>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N</w:t>
            </w:r>
            <w:r>
              <w:rPr>
                <w:rFonts w:ascii="Times New Roman" w:eastAsia="Times New Roman" w:cs="Times New Roman" w:hAnsi="Times New Roman"/>
                <w:b/>
                <w:color w:val="000000"/>
                <w:sz w:val="28"/>
              </w:rPr>
              <w:t>, МВт</w:t>
            </w:r>
          </w:p>
        </w:tc>
        <w:tc>
          <w:tcPr>
            <w:tcW w:w="888" w:type="dxa"/>
            <w:tcBorders>
              <w:top w:val="single" w:sz="4" w:space="0" w:color="000000"/>
              <w:left w:val="single" w:sz="4" w:space="0" w:color="000000"/>
              <w:bottom w:val="single" w:sz="4" w:space="0" w:color="000000"/>
              <w:right w:val="single" w:sz="4" w:space="0" w:color="000000"/>
            </w:tcBorders>
            <w:vAlign w:val="center"/>
          </w:tcPr>
          <w:p>
            <w:pPr>
              <w:ind w:left="41"/>
              <w:jc w:val="both"/>
              <w:rPr>
                <w:rFonts w:ascii="Times New Roman" w:eastAsia="Times New Roman" w:cs="Times New Roman" w:hAnsi="Times New Roman"/>
                <w:color w:val="000000"/>
                <w:sz w:val="28"/>
              </w:rPr>
            </w:pPr>
            <w:r>
              <w:rPr>
                <w:rFonts w:ascii="Times New Roman" w:eastAsia="Times New Roman" w:cs="Times New Roman" w:hAnsi="Times New Roman"/>
                <w:b/>
                <w:color w:val="000000"/>
                <w:sz w:val="28"/>
              </w:rPr>
              <w:t>Δ</w:t>
            </w:r>
            <w:r>
              <w:rPr>
                <w:rFonts w:ascii="Times New Roman" w:eastAsia="Times New Roman" w:cs="Times New Roman" w:hAnsi="Times New Roman"/>
                <w:b/>
                <w:i/>
                <w:color w:val="000000"/>
                <w:sz w:val="28"/>
              </w:rPr>
              <w:t>t</w:t>
            </w:r>
            <w:r>
              <w:rPr>
                <w:rFonts w:ascii="Times New Roman" w:eastAsia="Times New Roman" w:cs="Times New Roman" w:hAnsi="Times New Roman"/>
                <w:b/>
                <w:color w:val="000000"/>
                <w:sz w:val="28"/>
              </w:rPr>
              <w:t xml:space="preserve">, </w:t>
            </w:r>
            <w:r>
              <w:rPr>
                <w:rFonts w:ascii="Times New Roman" w:eastAsia="Times New Roman" w:cs="Times New Roman" w:hAnsi="Times New Roman"/>
                <w:b/>
                <w:color w:val="000000"/>
                <w:sz w:val="28"/>
                <w:vertAlign w:val="superscript"/>
              </w:rPr>
              <w:t>о</w:t>
            </w:r>
            <w:r>
              <w:rPr>
                <w:rFonts w:ascii="Times New Roman" w:eastAsia="Times New Roman" w:cs="Times New Roman" w:hAnsi="Times New Roman"/>
                <w:b/>
                <w:color w:val="000000"/>
                <w:sz w:val="28"/>
              </w:rPr>
              <w:t xml:space="preserve">С </w:t>
            </w:r>
          </w:p>
        </w:tc>
        <w:tc>
          <w:tcPr>
            <w:tcW w:w="939" w:type="dxa"/>
            <w:tcBorders>
              <w:top w:val="single" w:sz="4" w:space="0" w:color="000000"/>
              <w:left w:val="single" w:sz="4" w:space="0" w:color="000000"/>
              <w:bottom w:val="single" w:sz="4" w:space="0" w:color="000000"/>
              <w:right w:val="single" w:sz="4" w:space="0" w:color="000000"/>
            </w:tcBorders>
          </w:tcPr>
          <w:p>
            <w:pPr>
              <w:ind w:left="30"/>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p</w:t>
            </w:r>
            <w:r>
              <w:rPr>
                <w:rFonts w:ascii="Times New Roman" w:eastAsia="Times New Roman" w:cs="Times New Roman" w:hAnsi="Times New Roman"/>
                <w:b/>
                <w:color w:val="000000"/>
                <w:sz w:val="28"/>
                <w:vertAlign w:val="subscript"/>
              </w:rPr>
              <w:t>а</w:t>
            </w:r>
            <w:r>
              <w:rPr>
                <w:rFonts w:ascii="Times New Roman" w:eastAsia="Times New Roman" w:cs="Times New Roman" w:hAnsi="Times New Roman"/>
                <w:b/>
                <w:color w:val="000000"/>
                <w:sz w:val="28"/>
              </w:rPr>
              <w:t>, бар</w:t>
            </w:r>
          </w:p>
        </w:tc>
        <w:tc>
          <w:tcPr>
            <w:tcW w:w="1101" w:type="dxa"/>
            <w:tcBorders>
              <w:top w:val="single" w:sz="4" w:space="0" w:color="000000"/>
              <w:left w:val="single" w:sz="4" w:space="0" w:color="000000"/>
              <w:bottom w:val="single" w:sz="4" w:space="0" w:color="000000"/>
              <w:right w:val="single" w:sz="4" w:space="0" w:color="000000"/>
            </w:tcBorders>
          </w:tcPr>
          <w:p>
            <w:pPr>
              <w:ind w:left="42"/>
              <w:rPr>
                <w:rFonts w:ascii="Times New Roman" w:eastAsia="Times New Roman" w:cs="Times New Roman" w:hAnsi="Times New Roman"/>
                <w:color w:val="000000"/>
                <w:sz w:val="28"/>
              </w:rPr>
            </w:pPr>
            <w:r>
              <w:rPr>
                <w:rFonts w:ascii="Times New Roman" w:eastAsia="Times New Roman" w:cs="Times New Roman" w:hAnsi="Times New Roman"/>
                <w:b/>
                <w:i/>
                <w:color w:val="000000"/>
                <w:sz w:val="28"/>
              </w:rPr>
              <w:t>p</w:t>
            </w:r>
            <w:r>
              <w:rPr>
                <w:rFonts w:ascii="Times New Roman" w:eastAsia="Times New Roman" w:cs="Times New Roman" w:hAnsi="Times New Roman"/>
                <w:b/>
                <w:color w:val="000000"/>
                <w:sz w:val="28"/>
                <w:vertAlign w:val="subscript"/>
              </w:rPr>
              <w:t>o1</w:t>
            </w:r>
            <w:r>
              <w:rPr>
                <w:rFonts w:ascii="Times New Roman" w:eastAsia="Times New Roman" w:cs="Times New Roman" w:hAnsi="Times New Roman"/>
                <w:b/>
                <w:color w:val="000000"/>
                <w:sz w:val="28"/>
              </w:rPr>
              <w:t xml:space="preserve">, бар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2</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460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0,06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23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80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3</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130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510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0,20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310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25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60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10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4</w:t>
            </w:r>
          </w:p>
        </w:tc>
        <w:tc>
          <w:tcPr>
            <w:tcW w:w="1009" w:type="dxa"/>
            <w:tcBorders>
              <w:top w:val="single" w:sz="4" w:space="0" w:color="000000"/>
              <w:left w:val="single" w:sz="4" w:space="0" w:color="000000"/>
              <w:bottom w:val="single" w:sz="4" w:space="0" w:color="000000"/>
              <w:right w:val="single" w:sz="4" w:space="0" w:color="000000"/>
            </w:tcBorders>
          </w:tcPr>
          <w:p>
            <w:pPr>
              <w:ind w:left="17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90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460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240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20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15 </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5</w:t>
            </w:r>
          </w:p>
        </w:tc>
        <w:tc>
          <w:tcPr>
            <w:tcW w:w="1009" w:type="dxa"/>
            <w:tcBorders>
              <w:top w:val="single" w:sz="4" w:space="0" w:color="000000"/>
              <w:left w:val="single" w:sz="4" w:space="0" w:color="000000"/>
              <w:bottom w:val="single" w:sz="4" w:space="0" w:color="000000"/>
              <w:right w:val="single" w:sz="4" w:space="0" w:color="000000"/>
            </w:tcBorders>
          </w:tcPr>
          <w:p>
            <w:pPr>
              <w:ind w:left="17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80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370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0,06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450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21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35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18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6</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100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580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0,15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250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25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20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7</w:t>
            </w:r>
          </w:p>
        </w:tc>
        <w:tc>
          <w:tcPr>
            <w:tcW w:w="1009" w:type="dxa"/>
            <w:tcBorders>
              <w:top w:val="single" w:sz="4" w:space="0" w:color="000000"/>
              <w:left w:val="single" w:sz="4" w:space="0" w:color="000000"/>
              <w:bottom w:val="single" w:sz="4" w:space="0" w:color="000000"/>
              <w:right w:val="single" w:sz="4" w:space="0" w:color="000000"/>
            </w:tcBorders>
          </w:tcPr>
          <w:p>
            <w:pPr>
              <w:ind w:left="17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95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470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350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15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45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15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8</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110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420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0,06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280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17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9</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115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530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520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20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60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10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10</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540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0,10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220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22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70 </w:t>
            </w:r>
          </w:p>
        </w:tc>
        <w:tc>
          <w:tcPr>
            <w:tcW w:w="1101" w:type="dxa"/>
            <w:tcBorders>
              <w:top w:val="single" w:sz="4" w:space="0" w:color="000000"/>
              <w:left w:val="single" w:sz="4" w:space="0" w:color="000000"/>
              <w:bottom w:val="single" w:sz="4" w:space="0" w:color="000000"/>
              <w:right w:val="single" w:sz="4" w:space="0" w:color="000000"/>
            </w:tcBorders>
          </w:tcPr>
          <w:p>
            <w:pPr>
              <w:ind w:left="29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8 </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11</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425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0,15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400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15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65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10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12</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130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365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390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60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12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14</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150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430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0,10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250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22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55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18 </w:t>
            </w:r>
          </w:p>
        </w:tc>
      </w:tr>
      <w:tr>
        <w:trPr>
          <w:trHeight w:val="379"/>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15</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160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520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240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18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60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10 </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16</w:t>
            </w:r>
          </w:p>
        </w:tc>
        <w:tc>
          <w:tcPr>
            <w:tcW w:w="100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150</w:t>
            </w:r>
          </w:p>
        </w:tc>
        <w:tc>
          <w:tcPr>
            <w:tcW w:w="840"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530</w:t>
            </w:r>
          </w:p>
        </w:tc>
        <w:tc>
          <w:tcPr>
            <w:tcW w:w="1006"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0,06</w:t>
            </w:r>
          </w:p>
        </w:tc>
        <w:tc>
          <w:tcPr>
            <w:tcW w:w="104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295</w:t>
            </w:r>
          </w:p>
        </w:tc>
        <w:tc>
          <w:tcPr>
            <w:tcW w:w="888"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25</w:t>
            </w:r>
          </w:p>
        </w:tc>
        <w:tc>
          <w:tcPr>
            <w:tcW w:w="93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40</w:t>
            </w:r>
          </w:p>
        </w:tc>
        <w:tc>
          <w:tcPr>
            <w:tcW w:w="110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12</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17</w:t>
            </w:r>
          </w:p>
        </w:tc>
        <w:tc>
          <w:tcPr>
            <w:tcW w:w="100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110</w:t>
            </w:r>
          </w:p>
        </w:tc>
        <w:tc>
          <w:tcPr>
            <w:tcW w:w="840"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540</w:t>
            </w:r>
          </w:p>
        </w:tc>
        <w:tc>
          <w:tcPr>
            <w:tcW w:w="1006"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0,15</w:t>
            </w:r>
          </w:p>
        </w:tc>
        <w:tc>
          <w:tcPr>
            <w:tcW w:w="104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220</w:t>
            </w:r>
          </w:p>
        </w:tc>
        <w:tc>
          <w:tcPr>
            <w:tcW w:w="888"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10</w:t>
            </w:r>
          </w:p>
        </w:tc>
        <w:tc>
          <w:tcPr>
            <w:tcW w:w="93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35</w:t>
            </w:r>
          </w:p>
        </w:tc>
        <w:tc>
          <w:tcPr>
            <w:tcW w:w="110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8</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18</w:t>
            </w:r>
          </w:p>
        </w:tc>
        <w:tc>
          <w:tcPr>
            <w:tcW w:w="100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95</w:t>
            </w:r>
          </w:p>
        </w:tc>
        <w:tc>
          <w:tcPr>
            <w:tcW w:w="840"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555</w:t>
            </w:r>
          </w:p>
        </w:tc>
        <w:tc>
          <w:tcPr>
            <w:tcW w:w="1006"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0,04</w:t>
            </w:r>
          </w:p>
        </w:tc>
        <w:tc>
          <w:tcPr>
            <w:tcW w:w="104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410</w:t>
            </w:r>
          </w:p>
        </w:tc>
        <w:tc>
          <w:tcPr>
            <w:tcW w:w="888"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15</w:t>
            </w:r>
          </w:p>
        </w:tc>
        <w:tc>
          <w:tcPr>
            <w:tcW w:w="93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30</w:t>
            </w:r>
          </w:p>
        </w:tc>
        <w:tc>
          <w:tcPr>
            <w:tcW w:w="110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10</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19</w:t>
            </w:r>
          </w:p>
        </w:tc>
        <w:tc>
          <w:tcPr>
            <w:tcW w:w="100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80</w:t>
            </w:r>
          </w:p>
        </w:tc>
        <w:tc>
          <w:tcPr>
            <w:tcW w:w="840"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420</w:t>
            </w:r>
          </w:p>
        </w:tc>
        <w:tc>
          <w:tcPr>
            <w:tcW w:w="1006"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0,06</w:t>
            </w:r>
          </w:p>
        </w:tc>
        <w:tc>
          <w:tcPr>
            <w:tcW w:w="104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280</w:t>
            </w:r>
          </w:p>
        </w:tc>
        <w:tc>
          <w:tcPr>
            <w:tcW w:w="888"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18</w:t>
            </w:r>
          </w:p>
        </w:tc>
        <w:tc>
          <w:tcPr>
            <w:tcW w:w="93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30</w:t>
            </w:r>
          </w:p>
        </w:tc>
        <w:tc>
          <w:tcPr>
            <w:tcW w:w="110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12</w:t>
            </w:r>
          </w:p>
        </w:tc>
      </w:tr>
      <w:tr>
        <w:trPr>
          <w:trHeight w:val="378"/>
        </w:trPr>
        <w:tc>
          <w:tcPr>
            <w:tcW w:w="126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20</w:t>
            </w:r>
          </w:p>
        </w:tc>
        <w:tc>
          <w:tcPr>
            <w:tcW w:w="100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70</w:t>
            </w:r>
          </w:p>
        </w:tc>
        <w:tc>
          <w:tcPr>
            <w:tcW w:w="840"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380</w:t>
            </w:r>
          </w:p>
        </w:tc>
        <w:tc>
          <w:tcPr>
            <w:tcW w:w="1006"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0,10</w:t>
            </w:r>
          </w:p>
        </w:tc>
        <w:tc>
          <w:tcPr>
            <w:tcW w:w="104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395</w:t>
            </w:r>
          </w:p>
        </w:tc>
        <w:tc>
          <w:tcPr>
            <w:tcW w:w="888"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17</w:t>
            </w:r>
          </w:p>
        </w:tc>
        <w:tc>
          <w:tcPr>
            <w:tcW w:w="939"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35</w:t>
            </w:r>
          </w:p>
        </w:tc>
        <w:tc>
          <w:tcPr>
            <w:tcW w:w="1101" w:type="dxa"/>
            <w:tcBorders>
              <w:top w:val="single" w:sz="4" w:space="0" w:color="000000"/>
              <w:left w:val="single" w:sz="4" w:space="0" w:color="000000"/>
              <w:bottom w:val="single" w:sz="4" w:space="0" w:color="000000"/>
              <w:right w:val="single" w:sz="4" w:space="0" w:color="000000"/>
            </w:tcBorders>
          </w:tcPr>
          <w:p>
            <w:pPr>
              <w:jc w:val="center"/>
              <w:rPr>
                <w:rFonts w:ascii="Times New Roman" w:cs="Times New Roman" w:hAnsi="Times New Roman"/>
                <w:sz w:val="28"/>
                <w:szCs w:val="28"/>
              </w:rPr>
            </w:pPr>
            <w:r>
              <w:rPr>
                <w:rFonts w:ascii="Times New Roman" w:cs="Times New Roman" w:hAnsi="Times New Roman"/>
                <w:sz w:val="28"/>
                <w:szCs w:val="28"/>
              </w:rPr>
              <w:t>15</w:t>
            </w:r>
          </w:p>
        </w:tc>
      </w:tr>
      <w:tr>
        <w:trPr>
          <w:trHeight w:val="380"/>
        </w:trPr>
        <w:tc>
          <w:tcPr>
            <w:tcW w:w="1261" w:type="dxa"/>
            <w:tcBorders>
              <w:top w:val="single" w:sz="4" w:space="0" w:color="000000"/>
              <w:left w:val="single" w:sz="4" w:space="0" w:color="000000"/>
              <w:bottom w:val="single" w:sz="4" w:space="0" w:color="000000"/>
              <w:right w:val="single" w:sz="4" w:space="0" w:color="000000"/>
            </w:tcBorders>
          </w:tcPr>
          <w:p>
            <w:pPr>
              <w:ind w:left="235"/>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30 </w:t>
            </w:r>
          </w:p>
        </w:tc>
        <w:tc>
          <w:tcPr>
            <w:tcW w:w="1009" w:type="dxa"/>
            <w:tcBorders>
              <w:top w:val="single" w:sz="4" w:space="0" w:color="000000"/>
              <w:left w:val="single" w:sz="4" w:space="0" w:color="000000"/>
              <w:bottom w:val="single" w:sz="4" w:space="0" w:color="000000"/>
              <w:right w:val="single" w:sz="4" w:space="0" w:color="000000"/>
            </w:tcBorders>
          </w:tcPr>
          <w:p>
            <w:pPr>
              <w:ind w:left="104"/>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160 </w:t>
            </w:r>
          </w:p>
        </w:tc>
        <w:tc>
          <w:tcPr>
            <w:tcW w:w="840" w:type="dxa"/>
            <w:tcBorders>
              <w:top w:val="single" w:sz="4" w:space="0" w:color="000000"/>
              <w:left w:val="single" w:sz="4" w:space="0" w:color="000000"/>
              <w:bottom w:val="single" w:sz="4" w:space="0" w:color="000000"/>
              <w:right w:val="single" w:sz="4" w:space="0" w:color="000000"/>
            </w:tcBorders>
          </w:tcPr>
          <w:p>
            <w:pPr>
              <w:ind w:left="17"/>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570 </w:t>
            </w:r>
          </w:p>
        </w:tc>
        <w:tc>
          <w:tcPr>
            <w:tcW w:w="1006" w:type="dxa"/>
            <w:tcBorders>
              <w:top w:val="single" w:sz="4" w:space="0" w:color="000000"/>
              <w:left w:val="single" w:sz="4" w:space="0" w:color="000000"/>
              <w:bottom w:val="single" w:sz="4" w:space="0" w:color="000000"/>
              <w:right w:val="single" w:sz="4" w:space="0" w:color="000000"/>
            </w:tcBorders>
          </w:tcPr>
          <w:p>
            <w:pPr>
              <w:ind w:left="67"/>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0,04 </w:t>
            </w:r>
          </w:p>
        </w:tc>
        <w:tc>
          <w:tcPr>
            <w:tcW w:w="1041" w:type="dxa"/>
            <w:tcBorders>
              <w:top w:val="single" w:sz="4" w:space="0" w:color="000000"/>
              <w:left w:val="single" w:sz="4" w:space="0" w:color="000000"/>
              <w:bottom w:val="single" w:sz="4" w:space="0" w:color="000000"/>
              <w:right w:val="single" w:sz="4" w:space="0" w:color="000000"/>
            </w:tcBorders>
          </w:tcPr>
          <w:p>
            <w:pPr>
              <w:ind w:left="120"/>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450 </w:t>
            </w:r>
          </w:p>
        </w:tc>
        <w:tc>
          <w:tcPr>
            <w:tcW w:w="888" w:type="dxa"/>
            <w:tcBorders>
              <w:top w:val="single" w:sz="4" w:space="0" w:color="000000"/>
              <w:left w:val="single" w:sz="4" w:space="0" w:color="000000"/>
              <w:bottom w:val="single" w:sz="4" w:space="0" w:color="000000"/>
              <w:right w:val="single" w:sz="4" w:space="0" w:color="000000"/>
            </w:tcBorders>
          </w:tcPr>
          <w:p>
            <w:pPr>
              <w:ind w:left="114"/>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19 </w:t>
            </w:r>
          </w:p>
        </w:tc>
        <w:tc>
          <w:tcPr>
            <w:tcW w:w="939" w:type="dxa"/>
            <w:tcBorders>
              <w:top w:val="single" w:sz="4" w:space="0" w:color="000000"/>
              <w:left w:val="single" w:sz="4" w:space="0" w:color="000000"/>
              <w:bottom w:val="single" w:sz="4" w:space="0" w:color="000000"/>
              <w:right w:val="single" w:sz="4" w:space="0" w:color="000000"/>
            </w:tcBorders>
          </w:tcPr>
          <w:p>
            <w:pPr>
              <w:ind w:left="139"/>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40 </w:t>
            </w:r>
          </w:p>
        </w:tc>
        <w:tc>
          <w:tcPr>
            <w:tcW w:w="1101" w:type="dxa"/>
            <w:tcBorders>
              <w:top w:val="single" w:sz="4" w:space="0" w:color="000000"/>
              <w:left w:val="single" w:sz="4" w:space="0" w:color="000000"/>
              <w:bottom w:val="single" w:sz="4" w:space="0" w:color="000000"/>
              <w:right w:val="single" w:sz="4" w:space="0" w:color="000000"/>
            </w:tcBorders>
          </w:tcPr>
          <w:p>
            <w:pPr>
              <w:ind w:left="222"/>
              <w:rPr>
                <w:rFonts w:ascii="Times New Roman" w:eastAsia="Times New Roman" w:cs="Times New Roman" w:hAnsi="Times New Roman"/>
                <w:b/>
                <w:color w:val="000000"/>
                <w:sz w:val="28"/>
              </w:rPr>
            </w:pPr>
            <w:r>
              <w:rPr>
                <w:rFonts w:ascii="Times New Roman" w:eastAsia="Times New Roman" w:cs="Times New Roman" w:hAnsi="Times New Roman"/>
                <w:b/>
                <w:color w:val="000000"/>
                <w:sz w:val="28"/>
              </w:rPr>
              <w:t xml:space="preserve">18 </w:t>
            </w:r>
          </w:p>
        </w:tc>
      </w:tr>
    </w:tbl>
    <w:p>
      <w:pPr>
        <w:widowControl w:val="0"/>
        <w:autoSpaceDE w:val="0"/>
        <w:autoSpaceDN w:val="0"/>
        <w:adjustRightInd w:val="0"/>
        <w:spacing w:after="0" w:line="240" w:lineRule="auto"/>
        <w:rPr>
          <w:rFonts w:ascii="Times New Roman CYR" w:cs="Times New Roman CYR" w:hAnsi="Times New Roman CYR"/>
          <w:sz w:val="28"/>
          <w:szCs w:val="28"/>
        </w:rPr>
      </w:pPr>
    </w:p>
    <w:sectPr>
      <w:pgSz w:w="12240" w:h="15840"/>
      <w:pgMar w:top="1134" w:right="850" w:bottom="1134" w:left="1701" w:header="720" w:footer="720" w:gutter="0"/>
      <w:noEndnote/>
      <w:docGrid w:linePitch="312" w:charSpace="0"/>
    </w:sectPr>
  </w:body>
</w:document>
</file>

<file path=word/fontTable.xml><?xml version="1.0" encoding="utf-8"?>
<w:fonts xmlns:w="http://schemas.openxmlformats.org/wordprocessingml/2006/main" xmlns:r="http://schemas.openxmlformats.org/officeDocument/2006/relationships">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宋体">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等线">
    <w:altName w:val="Droid Sans Fallback"/>
    <w:panose1 w:val="00000000000000000000"/>
    <w:charset w:val="00"/>
    <w:family w:val="auto"/>
    <w:pitch w:val="variable"/>
    <w:sig w:usb0="00000000" w:usb1="00000000" w:usb2="00000000" w:usb3="00000000" w:csb0="00000000"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HONOR black body">
    <w:altName w:val="Droid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3800D7E4"/>
    <w:lvl w:ilvl="0">
      <w:start w:val="1"/>
      <w:numFmt w:val="decimal"/>
      <w:lvlRestart w:val="0"/>
      <w:lvlText w:val="%1."/>
      <w:lvlJc w:val="left"/>
      <w:pPr>
        <w:tabs>
          <w:tab w:val="num" w:pos="0"/>
        </w:tabs>
        <w:ind w:left="740" w:hanging="740"/>
      </w:pPr>
      <w:rPr>
        <w:rFonts w:ascii="Times New Roman" w:hAnsi="Times New Roman" w:eastAsia="Times New Roman" w:cs="Times New Roman"/>
        <w:b w:val="0"/>
        <w:i w:val="0"/>
        <w:strike w:val="0"/>
        <w:dstrike w:val="0"/>
        <w:color w:val="000000"/>
        <w:sz w:val="28"/>
        <w:szCs w:val="28"/>
        <w:u w:val="none" w:color="000000"/>
        <w:vertAlign w:val="baseline"/>
      </w:rPr>
    </w:lvl>
    <w:lvl w:ilvl="1">
      <w:start w:val="1"/>
      <w:numFmt w:val="lowerLetter"/>
      <w:lvlText w:val="%2"/>
      <w:lvlJc w:val="left"/>
      <w:pPr>
        <w:tabs>
          <w:tab w:val="num" w:pos="0"/>
        </w:tabs>
        <w:ind w:left="1832" w:hanging="1832"/>
      </w:pPr>
      <w:rPr>
        <w:rFonts w:ascii="Times New Roman" w:hAnsi="Times New Roman" w:eastAsia="Times New Roman" w:cs="Times New Roman"/>
        <w:b w:val="0"/>
        <w:i w:val="0"/>
        <w:strike w:val="0"/>
        <w:dstrike w:val="0"/>
        <w:color w:val="000000"/>
        <w:sz w:val="28"/>
        <w:szCs w:val="28"/>
        <w:u w:val="none" w:color="000000"/>
        <w:vertAlign w:val="baseline"/>
      </w:rPr>
    </w:lvl>
    <w:lvl w:ilvl="2">
      <w:start w:val="1"/>
      <w:numFmt w:val="lowerRoman"/>
      <w:lvlText w:val="%3"/>
      <w:lvlJc w:val="left"/>
      <w:pPr>
        <w:tabs>
          <w:tab w:val="num" w:pos="0"/>
        </w:tabs>
        <w:ind w:left="2552" w:hanging="2552"/>
      </w:pPr>
      <w:rPr>
        <w:rFonts w:ascii="Times New Roman" w:hAnsi="Times New Roman" w:eastAsia="Times New Roman" w:cs="Times New Roman"/>
        <w:b w:val="0"/>
        <w:i w:val="0"/>
        <w:strike w:val="0"/>
        <w:dstrike w:val="0"/>
        <w:color w:val="000000"/>
        <w:sz w:val="28"/>
        <w:szCs w:val="28"/>
        <w:u w:val="none" w:color="000000"/>
        <w:vertAlign w:val="baseline"/>
      </w:rPr>
    </w:lvl>
    <w:lvl w:ilvl="3">
      <w:start w:val="1"/>
      <w:numFmt w:val="decimal"/>
      <w:lvlText w:val="%4"/>
      <w:lvlJc w:val="left"/>
      <w:pPr>
        <w:tabs>
          <w:tab w:val="num" w:pos="0"/>
        </w:tabs>
        <w:ind w:left="3272" w:hanging="3272"/>
      </w:pPr>
      <w:rPr>
        <w:rFonts w:ascii="Times New Roman" w:hAnsi="Times New Roman" w:eastAsia="Times New Roman" w:cs="Times New Roman"/>
        <w:b w:val="0"/>
        <w:i w:val="0"/>
        <w:strike w:val="0"/>
        <w:dstrike w:val="0"/>
        <w:color w:val="000000"/>
        <w:sz w:val="28"/>
        <w:szCs w:val="28"/>
        <w:u w:val="none" w:color="000000"/>
        <w:vertAlign w:val="baseline"/>
      </w:rPr>
    </w:lvl>
    <w:lvl w:ilvl="4">
      <w:start w:val="1"/>
      <w:numFmt w:val="lowerLetter"/>
      <w:lvlText w:val="%5"/>
      <w:lvlJc w:val="left"/>
      <w:pPr>
        <w:tabs>
          <w:tab w:val="num" w:pos="0"/>
        </w:tabs>
        <w:ind w:left="3992" w:hanging="3992"/>
      </w:pPr>
      <w:rPr>
        <w:rFonts w:ascii="Times New Roman" w:hAnsi="Times New Roman" w:eastAsia="Times New Roman" w:cs="Times New Roman"/>
        <w:b w:val="0"/>
        <w:i w:val="0"/>
        <w:strike w:val="0"/>
        <w:dstrike w:val="0"/>
        <w:color w:val="000000"/>
        <w:sz w:val="28"/>
        <w:szCs w:val="28"/>
        <w:u w:val="none" w:color="000000"/>
        <w:vertAlign w:val="baseline"/>
      </w:rPr>
    </w:lvl>
    <w:lvl w:ilvl="5">
      <w:start w:val="1"/>
      <w:numFmt w:val="lowerRoman"/>
      <w:lvlText w:val="%6"/>
      <w:lvlJc w:val="left"/>
      <w:pPr>
        <w:tabs>
          <w:tab w:val="num" w:pos="0"/>
        </w:tabs>
        <w:ind w:left="4712" w:hanging="4712"/>
      </w:pPr>
      <w:rPr>
        <w:rFonts w:ascii="Times New Roman" w:hAnsi="Times New Roman" w:eastAsia="Times New Roman" w:cs="Times New Roman"/>
        <w:b w:val="0"/>
        <w:i w:val="0"/>
        <w:strike w:val="0"/>
        <w:dstrike w:val="0"/>
        <w:color w:val="000000"/>
        <w:sz w:val="28"/>
        <w:szCs w:val="28"/>
        <w:u w:val="none" w:color="000000"/>
        <w:vertAlign w:val="baseline"/>
      </w:rPr>
    </w:lvl>
    <w:lvl w:ilvl="6">
      <w:start w:val="1"/>
      <w:numFmt w:val="decimal"/>
      <w:lvlText w:val="%7"/>
      <w:lvlJc w:val="left"/>
      <w:pPr>
        <w:tabs>
          <w:tab w:val="num" w:pos="0"/>
        </w:tabs>
        <w:ind w:left="5432" w:hanging="5432"/>
      </w:pPr>
      <w:rPr>
        <w:rFonts w:ascii="Times New Roman" w:hAnsi="Times New Roman" w:eastAsia="Times New Roman" w:cs="Times New Roman"/>
        <w:b w:val="0"/>
        <w:i w:val="0"/>
        <w:strike w:val="0"/>
        <w:dstrike w:val="0"/>
        <w:color w:val="000000"/>
        <w:sz w:val="28"/>
        <w:szCs w:val="28"/>
        <w:u w:val="none" w:color="000000"/>
        <w:vertAlign w:val="baseline"/>
      </w:rPr>
    </w:lvl>
    <w:lvl w:ilvl="7">
      <w:start w:val="1"/>
      <w:numFmt w:val="lowerLetter"/>
      <w:lvlText w:val="%8"/>
      <w:lvlJc w:val="left"/>
      <w:pPr>
        <w:tabs>
          <w:tab w:val="num" w:pos="0"/>
        </w:tabs>
        <w:ind w:left="6152" w:hanging="6152"/>
      </w:pPr>
      <w:rPr>
        <w:rFonts w:ascii="Times New Roman" w:hAnsi="Times New Roman" w:eastAsia="Times New Roman" w:cs="Times New Roman"/>
        <w:b w:val="0"/>
        <w:i w:val="0"/>
        <w:strike w:val="0"/>
        <w:dstrike w:val="0"/>
        <w:color w:val="000000"/>
        <w:sz w:val="28"/>
        <w:szCs w:val="28"/>
        <w:u w:val="none" w:color="000000"/>
        <w:vertAlign w:val="baseline"/>
      </w:rPr>
    </w:lvl>
    <w:lvl w:ilvl="8">
      <w:start w:val="1"/>
      <w:numFmt w:val="lowerRoman"/>
      <w:lvlText w:val="%9"/>
      <w:lvlJc w:val="left"/>
      <w:pPr>
        <w:tabs>
          <w:tab w:val="num" w:pos="0"/>
        </w:tabs>
        <w:ind w:left="6872" w:hanging="6872"/>
      </w:pPr>
      <w:rPr>
        <w:rFonts w:ascii="Times New Roman" w:hAnsi="Times New Roman" w:eastAsia="Times New Roman" w:cs="Times New Roman"/>
        <w:b w:val="0"/>
        <w:i w:val="0"/>
        <w:strike w:val="0"/>
        <w:dstrike w:val="0"/>
        <w:color w:val="000000"/>
        <w:sz w:val="28"/>
        <w:szCs w:val="28"/>
        <w:u w:val="none" w:color="000000"/>
        <w:vertAlign w:val="baseline"/>
      </w:rPr>
    </w:lvl>
  </w:abstractNum>
  <w:abstractNum w:abstractNumId="1">
    <w:multiLevelType w:val="hybridMultilevel"/>
    <w:tmpl w:val="65F2856A"/>
    <w:lvl w:ilvl="0">
      <w:start w:val="1"/>
      <w:numFmt w:val="decimal"/>
      <w:lvlRestart w:val="0"/>
      <w:lvlText w:val="%1."/>
      <w:lvlJc w:val="left"/>
      <w:pPr>
        <w:tabs>
          <w:tab w:val="num" w:pos="0"/>
        </w:tabs>
        <w:ind w:left="1020" w:hanging="1020"/>
      </w:pPr>
      <w:rPr>
        <w:rFonts w:ascii="Times New Roman" w:hAnsi="Times New Roman" w:eastAsia="Times New Roman" w:cs="Times New Roman"/>
        <w:b w:val="0"/>
        <w:i w:val="0"/>
        <w:strike w:val="0"/>
        <w:dstrike w:val="0"/>
        <w:color w:val="000000"/>
        <w:sz w:val="28"/>
        <w:szCs w:val="28"/>
        <w:u w:val="none" w:color="000000"/>
        <w:vertAlign w:val="baseline"/>
      </w:rPr>
    </w:lvl>
    <w:lvl w:ilvl="1">
      <w:start w:val="1"/>
      <w:numFmt w:val="lowerLetter"/>
      <w:lvlText w:val="%2"/>
      <w:lvlJc w:val="left"/>
      <w:pPr>
        <w:tabs>
          <w:tab w:val="num" w:pos="0"/>
        </w:tabs>
        <w:ind w:left="1832" w:hanging="1832"/>
      </w:pPr>
      <w:rPr>
        <w:rFonts w:ascii="Times New Roman" w:hAnsi="Times New Roman" w:eastAsia="Times New Roman" w:cs="Times New Roman"/>
        <w:b w:val="0"/>
        <w:i w:val="0"/>
        <w:strike w:val="0"/>
        <w:dstrike w:val="0"/>
        <w:color w:val="000000"/>
        <w:sz w:val="28"/>
        <w:szCs w:val="28"/>
        <w:u w:val="none" w:color="000000"/>
        <w:vertAlign w:val="baseline"/>
      </w:rPr>
    </w:lvl>
    <w:lvl w:ilvl="2">
      <w:start w:val="1"/>
      <w:numFmt w:val="lowerRoman"/>
      <w:lvlText w:val="%3"/>
      <w:lvlJc w:val="left"/>
      <w:pPr>
        <w:tabs>
          <w:tab w:val="num" w:pos="0"/>
        </w:tabs>
        <w:ind w:left="2552" w:hanging="2552"/>
      </w:pPr>
      <w:rPr>
        <w:rFonts w:ascii="Times New Roman" w:hAnsi="Times New Roman" w:eastAsia="Times New Roman" w:cs="Times New Roman"/>
        <w:b w:val="0"/>
        <w:i w:val="0"/>
        <w:strike w:val="0"/>
        <w:dstrike w:val="0"/>
        <w:color w:val="000000"/>
        <w:sz w:val="28"/>
        <w:szCs w:val="28"/>
        <w:u w:val="none" w:color="000000"/>
        <w:vertAlign w:val="baseline"/>
      </w:rPr>
    </w:lvl>
    <w:lvl w:ilvl="3">
      <w:start w:val="1"/>
      <w:numFmt w:val="decimal"/>
      <w:lvlText w:val="%4"/>
      <w:lvlJc w:val="left"/>
      <w:pPr>
        <w:tabs>
          <w:tab w:val="num" w:pos="0"/>
        </w:tabs>
        <w:ind w:left="3272" w:hanging="3272"/>
      </w:pPr>
      <w:rPr>
        <w:rFonts w:ascii="Times New Roman" w:hAnsi="Times New Roman" w:eastAsia="Times New Roman" w:cs="Times New Roman"/>
        <w:b w:val="0"/>
        <w:i w:val="0"/>
        <w:strike w:val="0"/>
        <w:dstrike w:val="0"/>
        <w:color w:val="000000"/>
        <w:sz w:val="28"/>
        <w:szCs w:val="28"/>
        <w:u w:val="none" w:color="000000"/>
        <w:vertAlign w:val="baseline"/>
      </w:rPr>
    </w:lvl>
    <w:lvl w:ilvl="4">
      <w:start w:val="1"/>
      <w:numFmt w:val="lowerLetter"/>
      <w:lvlText w:val="%5"/>
      <w:lvlJc w:val="left"/>
      <w:pPr>
        <w:tabs>
          <w:tab w:val="num" w:pos="0"/>
        </w:tabs>
        <w:ind w:left="3992" w:hanging="3992"/>
      </w:pPr>
      <w:rPr>
        <w:rFonts w:ascii="Times New Roman" w:hAnsi="Times New Roman" w:eastAsia="Times New Roman" w:cs="Times New Roman"/>
        <w:b w:val="0"/>
        <w:i w:val="0"/>
        <w:strike w:val="0"/>
        <w:dstrike w:val="0"/>
        <w:color w:val="000000"/>
        <w:sz w:val="28"/>
        <w:szCs w:val="28"/>
        <w:u w:val="none" w:color="000000"/>
        <w:vertAlign w:val="baseline"/>
      </w:rPr>
    </w:lvl>
    <w:lvl w:ilvl="5">
      <w:start w:val="1"/>
      <w:numFmt w:val="lowerRoman"/>
      <w:lvlText w:val="%6"/>
      <w:lvlJc w:val="left"/>
      <w:pPr>
        <w:tabs>
          <w:tab w:val="num" w:pos="0"/>
        </w:tabs>
        <w:ind w:left="4712" w:hanging="4712"/>
      </w:pPr>
      <w:rPr>
        <w:rFonts w:ascii="Times New Roman" w:hAnsi="Times New Roman" w:eastAsia="Times New Roman" w:cs="Times New Roman"/>
        <w:b w:val="0"/>
        <w:i w:val="0"/>
        <w:strike w:val="0"/>
        <w:dstrike w:val="0"/>
        <w:color w:val="000000"/>
        <w:sz w:val="28"/>
        <w:szCs w:val="28"/>
        <w:u w:val="none" w:color="000000"/>
        <w:vertAlign w:val="baseline"/>
      </w:rPr>
    </w:lvl>
    <w:lvl w:ilvl="6">
      <w:start w:val="1"/>
      <w:numFmt w:val="decimal"/>
      <w:lvlText w:val="%7"/>
      <w:lvlJc w:val="left"/>
      <w:pPr>
        <w:tabs>
          <w:tab w:val="num" w:pos="0"/>
        </w:tabs>
        <w:ind w:left="5432" w:hanging="5432"/>
      </w:pPr>
      <w:rPr>
        <w:rFonts w:ascii="Times New Roman" w:hAnsi="Times New Roman" w:eastAsia="Times New Roman" w:cs="Times New Roman"/>
        <w:b w:val="0"/>
        <w:i w:val="0"/>
        <w:strike w:val="0"/>
        <w:dstrike w:val="0"/>
        <w:color w:val="000000"/>
        <w:sz w:val="28"/>
        <w:szCs w:val="28"/>
        <w:u w:val="none" w:color="000000"/>
        <w:vertAlign w:val="baseline"/>
      </w:rPr>
    </w:lvl>
    <w:lvl w:ilvl="7">
      <w:start w:val="1"/>
      <w:numFmt w:val="lowerLetter"/>
      <w:lvlText w:val="%8"/>
      <w:lvlJc w:val="left"/>
      <w:pPr>
        <w:tabs>
          <w:tab w:val="num" w:pos="0"/>
        </w:tabs>
        <w:ind w:left="6152" w:hanging="6152"/>
      </w:pPr>
      <w:rPr>
        <w:rFonts w:ascii="Times New Roman" w:hAnsi="Times New Roman" w:eastAsia="Times New Roman" w:cs="Times New Roman"/>
        <w:b w:val="0"/>
        <w:i w:val="0"/>
        <w:strike w:val="0"/>
        <w:dstrike w:val="0"/>
        <w:color w:val="000000"/>
        <w:sz w:val="28"/>
        <w:szCs w:val="28"/>
        <w:u w:val="none" w:color="000000"/>
        <w:vertAlign w:val="baseline"/>
      </w:rPr>
    </w:lvl>
    <w:lvl w:ilvl="8">
      <w:start w:val="1"/>
      <w:numFmt w:val="lowerRoman"/>
      <w:lvlText w:val="%9"/>
      <w:lvlJc w:val="left"/>
      <w:pPr>
        <w:tabs>
          <w:tab w:val="num" w:pos="0"/>
        </w:tabs>
        <w:ind w:left="6872" w:hanging="6872"/>
      </w:pPr>
      <w:rPr>
        <w:rFonts w:ascii="Times New Roman" w:hAnsi="Times New Roman" w:eastAsia="Times New Roman" w:cs="Times New Roman"/>
        <w:b w:val="0"/>
        <w:i w:val="0"/>
        <w:strike w:val="0"/>
        <w:dstrike w:val="0"/>
        <w:color w:val="000000"/>
        <w:sz w:val="28"/>
        <w:szCs w:val="28"/>
        <w:u w:val="none" w:color="000000"/>
        <w:vertAlign w:val="baseline"/>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313"/>
  <w:bordersDoNotSurroundHeader/>
  <w:bordersDoNotSurroundFooter/>
  <w:defaultTabStop w:val="720"/>
  <w:drawingGridHorizontalSpacing w:val="120"/>
  <w:drawingGridVerticalSpacing w:val="120"/>
  <w:doNotUseMarginsForDrawingGridOrigin/>
  <w:drawingGridHorizontalOrigin w:val="1800"/>
  <w:drawingGridVerticalOrigin w:val="1440"/>
  <w:displayHorizontalDrawingGridEvery w:val="0"/>
  <w:displayVerticalDrawingGridEvery w:val="3"/>
  <w:doNotShadeFormData/>
  <w:characterSpacingControl w:val="compressPunctuation"/>
  <w:compat>
    <w:spaceForUL/>
    <w:balanceSingleByteDoubleByteWidth/>
    <w:ulTrailSpace/>
    <w:doNotExpandShiftReturn/>
    <w:adjustLineHeightInTable/>
    <w:doNotUseHTMLParagraphAutoSpacing/>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Droid Sans" w:eastAsia="等线" w:cs="Arial" w:hAnsi="Droid Sans"/>
      <w:sz w:val="22"/>
      <w:szCs w:val="22"/>
      <w:lang w:val="ru-RU" w:eastAsia="ru-RU"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HONOR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customXml" Target="ink/ink1.xml"/><Relationship Id="rId3" Type="http://schemas.openxmlformats.org/officeDocument/2006/relationships/image" Target="media/3.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1023" units="dev"/>
        </inkml:traceFormat>
        <inkml:channelProperties>
          <inkml:channelProperty channel="X" name="resolution" value="1000" units="1/cm"/>
          <inkml:channelProperty channel="Y" name="resolution" value="1000" units="1/cm"/>
          <inkml:channelProperty channel="F" name="resolution" value="1" units="1/dev"/>
        </inkml:channelProperties>
      </inkml:inkSource>
      <inkml:timestamp xml:id="ts0" timeString="2025-04-01T10:10:37"/>
    </inkml:context>
    <inkml:brush xml:id="br0">
      <inkml:brushProperty name="width" value="0.26454625" units="cm"/>
      <inkml:brushProperty name="height" value="0.26454625" units="cm"/>
      <inkml:brushProperty name="fitToCurve" value="1"/>
      <inkml:brushProperty name="color" value="#ffc803"/>
      <inkml:brushProperty name="transparency" value="168"/>
    </inkml:brush>
  </inkml:definitions>
  <inkml:trace contextRef="#ctx0" brushRef="#br0"> 16 14 1023, 19 15 1023, 22 15 1023, 32 16 1023, 41 16 1023, 52 17 1023, 64 17 1023, 73 18 1023, 80 18 1023, 88 18 1023, 95 18 1023, 102 18 1023, 108 18 1023, 117 19 1023, 126 19 1023, 133 19 1023, 141 19 1023, 152 18 1023, 160 18 1023, 168 17 1023, 174 17 1023, 186 16 1023, 194 16 1023, 201 16 1023, 209 16 1023, 215 16 1023, 222 16 1023, 233 15 1023, 243 15 1023, 252 15 1023, 262 14 1023, 274 13 1023, 286 13 1023, 297 13 1023, 307 13 1023, 317 13 1023, 325 13 1023, 335 13 1023, 343 13 1023, 351 13 1023, 360 13 1023, 369 13 1023, 379 13 1023, 388 13 1023, 397 14 1023, 408 15 1023, 418 17 1023, 425 17 1023, 432 18 1023, 440 18 1023, 449 18 1023, 458 18 1023, 466 18 1023, 474 18 1023, 481 18 1023, 489 18 1023, 496 18 1023, 503 18 1023, 511 18 1023, 520 18 1023, 531 18 1023, 541 18 1023, 550 18 1023, 558 18 1023, 565 18 1023, 576 18 1023, 586 17 1023, 595 16 1023, 602 15 1023, 609 14 1023, 618 13 1023, 626 13 1023, 632 13 1023, 641 13 1023, 649 13 1023, 656 13 1023, 666 13 1023, 674 13 1023, 681 13 1023, 691 13 1023, 699 12 1023, 709 12 1023, 720 12 1023, 730 12 1023, 741 12 1023, 747 12 1023, 760 12 1023, 773 12 1023, 786 12 1023, 792 12 1023, 800 12 1023, 806 12 1023, 818 12 1023, 830 12 1023, 844 12 1023, 855 12 1023, 867 12 1023, 874 11 1023, 887 11 1023, 899 10 1023, 904 9 1023, 917 8 1023, 930 7 1023, 937 7 1023, 948 7 1023, 961 6 1023, 973 6 1023, 984 8 1023, 988 9 1023, 997 11 1023, 1007 13 1023, 1016 16 1023, 1023 17 1023, 1032 18 1023, 1038 19 1023, 1049 19 1023, 1057 20 1023, 1065 20 1023, 1069 20 1023, 1076 20 1023, 1077 20 0</inkml:trace>
  <inkml:annotation type="path"> 95 214 1, 235 214 1, 284 223 1, 336 227 1, 475 244 1, 610 247 1, 784 250 1, 963 258 1, 1099 265 1, 1204 266 1, 1324 272 1, 1428 275 1, 1524 275 1, 1620 275 1, 1755 277 1, 1890 283 1, 1997 283 1, 2118 283 1, 2275 271 1, 2393 265 1, 2513 254 1, 2615 254 1, 2785 244 1, 2905 239 1, 3019 239 1, 3129 239 1, 3231 239 1, 3331 238 1, 3494 229 1, 3652 228 1, 3785 223 1, 3934 210 1, 4107 200 1, 4282 200 1, 4453 200 1, 4602 200 1, 4753 200 1, 4879 200 1, 5026 200 1, 5151 200 1, 5267 200 1, 5406 200 1, 5540 200 1, 5687 200 1, 5823 200 1, 5961 209 1, 6124 232 1, 6265 249 1, 6379 259 1, 6486 263 1, 6593 268 1, 6735 268 1, 6871 268 1, 6989 268 1, 7111 268 1, 7220 268 1, 7334 268 1, 7433 268 1, 7541 268 1, 7668 268 1, 7796 268 1, 7969 268 1, 8110 268 1, 8252 268 1, 8368 268 1, 8481 268 1, 8634 265 1, 8784 256 1, 8918 244 1, 9026 228 1, 9131 216 1, 9272 198 1, 9382 193 1, 9486 191 1, 9615 191 1, 9739 191 1, 9844 191 1, 9987 191 1, 10106 191 1, 10215 191 1, 10358 191 1, 10490 187 1, 10635 184 1, 10792 184 1, 10943 184 1, 11109 184 1, 11205 184 1, 11403 184 1, 11588 186 1, 11789 185 1, 11885 185 1, 11997 185 1, 12096 185 1, 12275 185 1, 12456 185 1, 12652 181 1, 12828 175 1, 13001 174 1, 13113 170 1, 13306 163 1, 13487 153 1, 13560 139 1, 13755 114 1, 13953 104 1, 14053 104 1, 14225 100 1, 14420 95 1, 14598 95 1, 14760 118 1, 14825 134 1, 14959 167 1, 15105 196 1, 15243 234 1, 15343 253 1, 15483 277 1, 15526 277 1, 15567 284 1, 15611 285 1, 15728 287 1, 15855 293 1, 15978 302 1, 16031 301 1, 16134 301 1, 16149 301 1</inkml:annotation>
  <inkml:annotation type="data">AKABHAOAgAQAAAAAAB0D7AVKAwtE/5EPUFdFiAJIFAUBOBGkPgdBCnp6gvg8fG+K5O7KvGznW/B5
s2eLZi1uaiVl6kVZUmW2+LdZd5bzbzclnv4j4834Gdnv4L8fyPh8Zb8fqXc76688+ECC/AH4Blll
lCUsssCxUABE2UAAKEALAABZRFmWJpZQgn8Nxfw3GAAAAAAAAAAAAAAAAAAAH8NxgA==
</inkml:annotation>
  <inkml:annotation type="types">AAEBAQEBAQEBAQEBAQEBAQEBAQEBAQEBAQEBAQEBAQEBAQEBAQEBAQEBAQEBAQEBAQEBAQEBAQEB
AQEBAQEBAQEBAQEBAQEBAQEBAQEBAQEBAQEBAQEBAQEBAQEBAQEBAQEBAQEBAQEBAQEBAQEBAQEB
AQEBAQEBAQEBAQ==
</inkml:annotation>
</inkml:ink>
</file>

<file path=docProps/app.xml><?xml version="1.0" encoding="utf-8"?>
<Properties xmlns="http://schemas.openxmlformats.org/officeDocument/2006/extended-properties">
  <Template>Normal.eit</Template>
  <TotalTime>2</TotalTime>
  <Application>Honor_Office</Application>
  <Pages>3</Pages>
  <Words>473</Words>
  <Characters>2180</Characters>
  <Lines>258</Lines>
  <Paragraphs>236</Paragraphs>
  <CharactersWithSpaces>2565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Pad 9</cp:lastModifiedBy>
  <cp:revision>0</cp:revision>
  <dcterms:modified xsi:type="dcterms:W3CDTF">2025-04-01T02:10:37Z</dcterms:modified>
</cp:coreProperties>
</file>