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Автономная некоммерческая организация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«Профессиональная образовательная организация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«Московский Международный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(АНО «ПОО «ММК»)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ДНЕВНИК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ПРОИЗВОДСТВЕННОЙ ПРАКТИКИ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Layout w:type="fixed"/>
        <w:tblLook w:val="0000"/>
      </w:tblPr>
      <w:tblGrid>
        <w:gridCol w:w="9571"/>
        <w:tblGridChange w:id="0">
          <w:tblGrid>
            <w:gridCol w:w="9571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Студент __________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Панкратова Юлия Алексеевна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vertAlign w:val="baseline"/>
                <w:rtl w:val="0"/>
              </w:rPr>
              <w:t xml:space="preserve">__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(фамилия, имя, отчество практиканта)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Группа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vertAlign w:val="baseline"/>
          <w:rtl w:val="0"/>
        </w:rPr>
        <w:t xml:space="preserve">П-9-22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Специальность: 40.02.01 Право и организация социального обеспечения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Место прохождения практики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МКА “СЕД ЛЕКС”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757575"/>
          <w:sz w:val="40"/>
          <w:szCs w:val="40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-108.0" w:type="dxa"/>
        <w:tblLayout w:type="fixed"/>
        <w:tblLook w:val="0000"/>
      </w:tblPr>
      <w:tblGrid>
        <w:gridCol w:w="9571"/>
        <w:tblGridChange w:id="0">
          <w:tblGrid>
            <w:gridCol w:w="9571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Сроки прохождения практики с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vertAlign w:val="baseline"/>
                <w:rtl w:val="0"/>
              </w:rPr>
              <w:t xml:space="preserve">» декабря 2024 г.  по «2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vertAlign w:val="baseline"/>
                <w:rtl w:val="0"/>
              </w:rPr>
              <w:t xml:space="preserve">» декабря 2024 г.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Руководитель практики от  АНО «ПОО «ММК»: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u w:val="single"/>
                <w:rtl w:val="0"/>
              </w:rPr>
              <w:t xml:space="preserve">Рогожина Н.Г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_______________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      (ФИО)                                                                                                                                        (подпись)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Руководитель практики от организации: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single"/>
                <w:shd w:fill="auto" w:val="clear"/>
                <w:vertAlign w:val="baseline"/>
                <w:rtl w:val="0"/>
              </w:rPr>
              <w:t xml:space="preserve">Цветкова А.И_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_______________                                                   ________________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                       (ФИО)                                                                                                                                        (подпись)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Москва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ПАМЯТКА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3"/>
        </w:tabs>
        <w:spacing w:after="0" w:before="0" w:line="276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обучающегося,  проходящего практику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Обучающийся, направленный на практику, обязан: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приступить к практике своевременно (в назначенное время, без опозданий), имея при себе необходимые документы: паспорт, направление на практику (при наличии), дневник, аттестационный лист;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 требования охраны труда и пожарной безопасности организации;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соблюдать правила внутреннего распорядка организаций, в которых проходит практику (в случае пропуска представить подтверждающий уважительные причины пропуска документ, который приобщается к отчету);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выполнять задания руководителя практики точно и своевременно;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ежедневно вести дневник практики с указанием всех выполняемых поручений и проводимых действий. По окончании практики дневник практики заверяется печатью организации, где обучающийся проходил практику;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на защиту практики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аттестационный лист уровня освоения профессиональных компетенций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подписанный руководителем практики от организации и заверенный печатью; письменный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прохождении практики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 приложением к нему необходимых материалов, подписанный руководителями практики от организации и колледжа;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дневник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практике должен содержать сведения о конкретно выполненной обучающимся работе, а также краткое описание его деятельности;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характеристику, подписанную непосредственным руководителем практики от организации заверенную печатью;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защитить отчет о прохождении практики.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Отчет о прохождении практики является документом, на основании которого оценивается уровень знаний и навыков, полученных обучающимся за время прохождения практики.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Объем отчета должен быть не менее трех страниц машинописного текста и содержать в себе: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5"/>
          <w:tab w:val="left" w:leader="none" w:pos="993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перечень функциональных задач организации;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1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характеристику структурного подразделения, где обучающийся проходил практику;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1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описание задач каждого структурного подразделения организации;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1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анализ нормативно-правовой базы, на основе которой осуществляет свою деятельность организация;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31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описание мероприятий, в которых принимал участие обучающийся, и его роли в этих мероприятиях.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отчете указываются: фамилия, имя, отчество обучающегося, курс, номер группы, срок прохождения практики, орган и его подразделение, в которых была пройдена практика. К отчету могут прилагаться копии документов, в подготовке которых обучающийся принимал участие.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Перед направлением обучающихся на практику колледж проводит организационное собрание, на котором предоставляется программа практики, демонстрируются образцы и правила заполнения необходимых документов, определяются сроки прохождения практики, представляется руководитель практики от колледжа и организации, где обучающиеся будут проходить практику.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0" w:right="91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0" w:right="91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0" w:right="916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0" w:right="916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0" w:right="916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ДНЕВНИК ПРОИЗВОДСТВЕННОЙ ПРАКТИКИ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54" w:lineRule="auto"/>
        <w:ind w:left="984" w:right="91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80.0" w:type="dxa"/>
        <w:jc w:val="left"/>
        <w:tblInd w:w="-10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2"/>
        <w:gridCol w:w="7655"/>
        <w:gridCol w:w="2103"/>
        <w:tblGridChange w:id="0">
          <w:tblGrid>
            <w:gridCol w:w="1222"/>
            <w:gridCol w:w="7655"/>
            <w:gridCol w:w="2103"/>
          </w:tblGrid>
        </w:tblGridChange>
      </w:tblGrid>
      <w:tr>
        <w:trPr>
          <w:cantSplit w:val="0"/>
          <w:trHeight w:val="8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-10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Подпись руководителя практики от  организации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Инструктаж по технике безопасности. Ознакомление с требованиями предъявляемые работнику.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Ознакомление с целями и задачами производственной практики, инструктажем по технике безопасности, с правилами внутреннего распорядка, рабочим местом и руководителем практики от предприятия.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Ознакомление с организационной структурой предприятия, структурой управления и основными направлениями деятельности предприятия.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Составление описания деятельности и структуры предприятия (организации). Ознакомление с программным, техническим обеспечением предприятия . Описание конфигурации рабочего места практики.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2.075195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ФЗ от 31.07.1998 №146-ФЗ (Налоговый кодекс Российской Федерации (часть первая)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.953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17.12.24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Ознакомление со структурой и порядком независимых экспертиз, таких как: почерковедческая, оценочная, экономическая, медицинская, строительная, автотехническая и правовая экспертизы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18.12.24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Подробное изучение ФЗ от 29.12.1995 №223-ФЗ (Семейный кодекс РФ) и Закона РФ от 07.02.1992 №2300-1 (О защите прав потребителей)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19.12.24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Ознакомление с ФЗ от 31.05.2002 №63-ФЗ (Об адвокатской деятельности и адвокатуре в РФ)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20.12.24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Участие в консультации по вопросам налоговых споров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23.12.24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Оформление пакета документов и иных материалов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необходимых для дальнейшего изучения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23.12.24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материалов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  <w:rtl w:val="0"/>
              </w:rPr>
              <w:t xml:space="preserve">личных 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для анализа и дальнейшего участия в консультировании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24.12.24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Участие в дискуссии с действующими адвокатами в области защиты интересов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  <w:rtl w:val="0"/>
              </w:rPr>
              <w:t xml:space="preserve">доверителей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3"/>
                <w:szCs w:val="23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.12.24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Оформление отчета по производственной практике.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Защита отчет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по производственной практике.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7" w:line="254" w:lineRule="auto"/>
              <w:ind w:left="0" w:right="91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Руководитель практики от организации: 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Цветкова А.И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__________                                                              _______________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(ФИО)                                                                                                                            (подпись)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М.П.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Студент: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Панкратова Ю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.А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________                                                              _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(ФИО)                                                                                                                             (подпись)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Автономная некоммерческая организация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«Профессиональная образовательная организация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«Московский Международный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(АНО «ПОО «ММК»)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ЗАДАНИЕ НА ПРОИЗВОДСТВЕННУЮ ПРАКТИКУ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обучающегося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курса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группы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П-9-22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специальности 40.02.01 Право и организация социального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Панкратова Юлия Алексеевна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Ф. И. О. студента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Вопросы для изучения: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72.0" w:type="dxa"/>
        <w:jc w:val="left"/>
        <w:tblInd w:w="-21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2"/>
        <w:tblGridChange w:id="0">
          <w:tblGrid>
            <w:gridCol w:w="957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Основные сведения 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Московской коллегии адвокатов “СЕД ЛЕКС”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Описание конфигурации рабочего места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Анализ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ФЗ от 31.07.1998 №146-ФЗ и ФЗ от 29.12.1995 №223-ФЗ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Анализ действующего законодательства в области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адвокатской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hanging="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Изучение технологии формирования личных дел получателей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red"/>
                <w:rtl w:val="0"/>
              </w:rPr>
              <w:t xml:space="preserve">юридической помощи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Сроки прохождения практики с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декабря 2024 г.  по «2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декабря 2024 г.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Наименование организации: ____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МКА “СЕД ЛЕКС”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практики от организации: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Председатель коллегии Цветкова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А.И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(должность, ФИО)                                                                            (подпись)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практики от АНО «ПОО «ММК»: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_преподаватель Рогожина Н.Г _______________________                                                 _____________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(должность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ФИО)                                                                                 (подпись)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hanging="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Автономная некоммерческая организация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«Профессиональная образовательная организация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«Московский Международный Колледж»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(АНО «ПОО «ММК»)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АТТЕСТАЦИОННЫЙ  ЛИСТ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Вид практики: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производственная практика по профессиональному модулю ПМ.01 Обеспечение реализации прав граждан в сфере пенсионного обеспечения и социальной защиты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Ф.И.О. обучающегося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Панкратова Юлия Алексеевна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Курс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3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Группа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П-9-22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Код, специальность: 40.02.01 Право и организация социального обеспечения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Место проведения практики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Московская коллегия адвокатов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“СЕД ЛЕКС”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(название организации/предприятия)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101000,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город Москва, ул. Машкова, д.5, стр.1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(юридический адрес организации/предприятия)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Сроки прохождения практики с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декабря 2024 г.  по «2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декабря 2024 г.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Виды и качество выполнения работ:</w:t>
      </w:r>
    </w:p>
    <w:tbl>
      <w:tblPr>
        <w:tblStyle w:val="Table5"/>
        <w:tblW w:w="97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30"/>
        <w:gridCol w:w="5803"/>
        <w:gridCol w:w="1843"/>
        <w:tblGridChange w:id="0">
          <w:tblGrid>
            <w:gridCol w:w="2130"/>
            <w:gridCol w:w="5803"/>
            <w:gridCol w:w="18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профессионального </w:t>
              <w:br w:type="textWrapping"/>
              <w:t xml:space="preserve">модуля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Виды и объем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качества выполнения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ПМ.01 Обеспечение реализации прав граждан в сфере пенсионного обеспечения и социальной защиты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Ознакомление с целями и задачами производственной практики, инструктажем по технике безопасности,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знакомство с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рабочим местом и руководителем практики от предприятия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(отлично)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Ознакомление с организационной структурой предприятия и основными направлениями деятельности предприятия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Ознакомление со структурой и порядком независимых экспертиз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ФЗ от 31.07.1998 №146-ФЗ (Налоговый кодекс РФ)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Закона РФ от 07.02.1992 №2300-1 “О защите прав потребителей)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ФЗ от 29.12.1995 №223-ФЗ (Семейный кодекс РФ)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Ознакомление с ФЗ от 31.05.2002 №63-ФЗ “Об адвокатской деятельности и адвокатуре в РФ”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Участие в консультации по вопросам налоговых споров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Оформление и сбор пакета документов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Изучение материалов дел для участия в консультировании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3.55468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Участие в дискуссиях с действующими адвокатами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Оформление отчета по производственной практике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Защита отчетов по производственной практике.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Характеристика учебной и профессиональной деятельности обучающегося.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Во время прохождения практики 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МКА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“СЕД ЛЕКС”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(название организации/предприятия)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Панкратова Юлия Алексеевна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(Ф.И.О. обучающегося)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сформировал (а) умения для освоения следующих общих и профессиональных компетенций: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1. Понимать сущность и социальную значимость своей будущей профессии, проявлять к ней устойчивый интерес.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3. Принимать решения в стандартных и нестандартных ситуациях и нести за них ответственность.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5. Использовать информационно-коммуникационные технологии в профессиональной деятельности.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6. Работать в коллективе и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7. Брать на себя ответственность за работу членов команды (подчиненных), результат выполнения заданий.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9. Ориентироваться в условиях постоянного изменения правовой базы.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10. Соблюдать основы здорового образа жизни, требования охраны труда.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11. Соблюдать деловой этикет, культуру и психологические основы общения, нормы и правила поведения.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ОК 12. Проявлять нетерпимость к коррупционному поведению.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1.2. Осуществлять прием граждан по вопросам пенсионного обеспечения и социальной защиты.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1.3. Рассматривать пакет документов для назначения пенсий, пособий, компенсаций, других выплат, а также мер социальной поддержки отдельным категориям граждан, нуждающимся в социальной защите.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1.5. Осуществлять формирование и хранение дел получателей пенсий, пособий и других социальных выплат.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ПК 1.6. Консультировать граждан и представителей юридических лиц по вопросам пенсионного обеспечения и социальной защиты.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приобрел (а) в ходе освоения профессионального модуля практический опыт в: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анализа действующего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законодательства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в области пенсионного обеспечения и социальной защиты;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приема граждан по вопросам пенсионного обеспечения и социальной защиты;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определения права, размера и сроков назначения трудовых пенсий, пенсий по государственному пенсионному обеспечению, пособий, компенсаций, ежемесячных денежных выплат и материнского (семейного) капитала;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формирования пенсионных и личных дел получателей пенсий и пособий, других социальных выплат и их хранения;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пользования компьютерными программами назначения пенсий и пособий, социальных выплат, учета и рассмотрения пенсионных обращений граждан;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определения права на перерасчет, перевод с одного вида пенсий на другой, индексацию и корректировку трудовых пенсий, пенсий по государственному пенсионному обеспечению, на индексацию пособий, компенсаций, ежемесячных денежных выплат и материнского (семейного) капитала и других социальных выплат;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определения права на предоставление услуг и мер социальной поддержки отдельным категориям граждан;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информирования граждан и должностных лиц об изменениях в области пенсионного обеспечения и социальной защиты населения;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общения с лицами пожилого возраста и инвалидами;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публичного выступления и речевой аргументации позиции.</w:t>
      </w:r>
    </w:p>
    <w:tbl>
      <w:tblPr>
        <w:tblStyle w:val="Table6"/>
        <w:tblW w:w="9390.0" w:type="dxa"/>
        <w:jc w:val="left"/>
        <w:tblInd w:w="-138.0" w:type="dxa"/>
        <w:tblLayout w:type="fixed"/>
        <w:tblLook w:val="0000"/>
      </w:tblPr>
      <w:tblGrid>
        <w:gridCol w:w="4710"/>
        <w:gridCol w:w="4680"/>
        <w:tblGridChange w:id="0">
          <w:tblGrid>
            <w:gridCol w:w="4710"/>
            <w:gridCol w:w="46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Дата «2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» декабря 2024_г.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практики от организации: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 /__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П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u w:val="single"/>
          <w:rtl w:val="0"/>
        </w:rPr>
        <w:t xml:space="preserve">редседатель коллегии Цветкова А.И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подпись                                   ФИО/должность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Характеристика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39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red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Студент (ка)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3 курса очно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й формы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обучения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 специальности 40.02.01 Право и организация социального обеспечения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Панкратова Юлия Алексеевна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период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декабря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 2024 г  по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25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декабря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2024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г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прошла производственную практику 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МКА “СЕД ЛЕКС”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период практики выполняла функциональные обязанности, соответствующие квалификации: юрист.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За время прохождения практики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Панкратова Юлия Алексеевна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показала высокий уровень теоретической подготовки, высокое умение применить и использовать знания, полученные в колледже, необходимые и достаточные для решения поставленных перед ним практических задач.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практики выполнена полностью.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Качество выполненных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работ  на достаточно высоком уровне.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результате овладения видом деятельности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Обеспечение реализации прав граждан в сфере пенсионного обеспечения и социальной защиты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 соответствующими общими и профессиональными компетенциями обучающийся в ходе прохождения производственной практики приобрел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  <w:rtl w:val="0"/>
        </w:rPr>
        <w:t xml:space="preserve">практический опыт в: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анализа действующего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sz w:val="22"/>
            <w:szCs w:val="22"/>
            <w:rtl w:val="0"/>
          </w:rPr>
          <w:t xml:space="preserve">законодательства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 в области пенсионного обеспечения и социальной защиты;</w:t>
      </w:r>
    </w:p>
    <w:p w:rsidR="00000000" w:rsidDel="00000000" w:rsidP="00000000" w:rsidRDefault="00000000" w:rsidRPr="00000000" w14:paraId="0000010F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приема граждан по вопросам пенсионного обеспечения и социальной защиты;</w:t>
      </w:r>
    </w:p>
    <w:p w:rsidR="00000000" w:rsidDel="00000000" w:rsidP="00000000" w:rsidRDefault="00000000" w:rsidRPr="00000000" w14:paraId="00000110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определения права, размера и сроков назначения трудовых пенсий, пенсий по государственному пенсионному обеспечению, пособий, компенсаций, ежемесячных денежных выплат и материнского (семейного) капитала;</w:t>
      </w:r>
    </w:p>
    <w:p w:rsidR="00000000" w:rsidDel="00000000" w:rsidP="00000000" w:rsidRDefault="00000000" w:rsidRPr="00000000" w14:paraId="00000111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формирования пенсионных и личных дел получателей пенсий и пособий, других социальных выплат и их хранения;</w:t>
      </w:r>
    </w:p>
    <w:p w:rsidR="00000000" w:rsidDel="00000000" w:rsidP="00000000" w:rsidRDefault="00000000" w:rsidRPr="00000000" w14:paraId="00000112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пользования компьютерными программами назначения пенсий и пособий, социальных выплат, учета и рассмотрения пенсионных обращений граждан;</w:t>
      </w:r>
    </w:p>
    <w:p w:rsidR="00000000" w:rsidDel="00000000" w:rsidP="00000000" w:rsidRDefault="00000000" w:rsidRPr="00000000" w14:paraId="00000113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определения права на перерасчет, перевод с одного вида пенсий на другой, индексацию и корректировку трудовых пенсий, пенсий по государственному пенсионному обеспечению, на индексацию пособий, компенсаций, ежемесячных денежных выплат и материнского (семейного) капитала и других социальных выплат;</w:t>
      </w:r>
    </w:p>
    <w:p w:rsidR="00000000" w:rsidDel="00000000" w:rsidP="00000000" w:rsidRDefault="00000000" w:rsidRPr="00000000" w14:paraId="00000114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определения права на предоставление услуг и мер социальной поддержки отдельным категориям граждан;</w:t>
      </w:r>
    </w:p>
    <w:p w:rsidR="00000000" w:rsidDel="00000000" w:rsidP="00000000" w:rsidRDefault="00000000" w:rsidRPr="00000000" w14:paraId="00000115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информирования граждан и должностных лиц об изменениях в области пенсионного обеспечения и социальной защиты населения;</w:t>
      </w:r>
    </w:p>
    <w:p w:rsidR="00000000" w:rsidDel="00000000" w:rsidP="00000000" w:rsidRDefault="00000000" w:rsidRPr="00000000" w14:paraId="00000116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общения с лицами пожилого возраста и инвалидами;</w:t>
      </w:r>
    </w:p>
    <w:p w:rsidR="00000000" w:rsidDel="00000000" w:rsidP="00000000" w:rsidRDefault="00000000" w:rsidRPr="00000000" w14:paraId="00000117">
      <w:pPr>
        <w:spacing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  <w:highlight w:val="red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публичного выступления и речевой аргументации позиции.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целом работа практиканта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Панкратовой Юлии Алексеевны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заслуживает оценки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отлично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  практики от организации: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3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__П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редседатель коллегии Цветкова А.И_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___________                             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39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           (должность, Ф.И.О.)                                                                                                              (подпись)                                           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39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39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39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М.П.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397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85"/>
        </w:tabs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0"/>
      <w:numFmt w:val="bullet"/>
      <w:lvlText w:val="-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0" w:line="312" w:lineRule="auto"/>
      <w:ind w:leftChars="-1" w:rightChars="0" w:firstLineChars="-1"/>
      <w:jc w:val="right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2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suppressAutoHyphens w:val="1"/>
      <w:spacing w:after="0" w:line="312" w:lineRule="auto"/>
      <w:ind w:leftChars="-1" w:rightChars="0" w:firstLine="397" w:firstLineChars="-1"/>
      <w:jc w:val="both"/>
      <w:textDirection w:val="btLr"/>
      <w:textAlignment w:val="top"/>
      <w:outlineLvl w:val="1"/>
    </w:pPr>
    <w:rPr>
      <w:rFonts w:ascii="Times New Roman" w:cs="Times New Roman" w:eastAsia="Times New Roman" w:hAnsi="Times New Roman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w w:val="102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Times New Roman" w:cs="Times New Roman" w:eastAsia="Times New Roman" w:hAnsi="Times New Roman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s_1">
    <w:name w:val="s_1"/>
    <w:basedOn w:val="Обычный"/>
    <w:next w:val="s_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_16">
    <w:name w:val="s_16"/>
    <w:basedOn w:val="Обычный"/>
    <w:next w:val="s_1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ivo.garant.ru/#/multilink/70710002/paragraph/497/number/0:0" TargetMode="External"/><Relationship Id="rId8" Type="http://schemas.openxmlformats.org/officeDocument/2006/relationships/hyperlink" Target="http://ivo.garant.ru/#/multilink/70710002/paragraph/497/number/0: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Ovq1LxOUP9EYk6Ncegn6dgiLkg==">CgMxLjAyCGguZ2pkZ3hzMgloLjMwajB6bGwyCWguMWZvYjl0ZTgAciExMnhFM2xiWGVtR21la2hmM2ZqazM5WXhjQk9OVXJ6VFU=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2024-11-11T09:34:00Z</dcterms:created>
  <dc:creator>barishova.y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