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3C49F" w14:textId="77777777" w:rsidR="00554F00" w:rsidRDefault="00D60058">
      <w:pPr>
        <w:spacing w:before="67"/>
        <w:ind w:left="1283" w:right="1236"/>
        <w:jc w:val="center"/>
        <w:rPr>
          <w:b/>
          <w:sz w:val="24"/>
        </w:rPr>
      </w:pPr>
      <w:r>
        <w:rPr>
          <w:b/>
          <w:sz w:val="24"/>
        </w:rPr>
        <w:t>Автономная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некоммерческая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2"/>
          <w:sz w:val="24"/>
        </w:rPr>
        <w:t xml:space="preserve"> образования</w:t>
      </w:r>
    </w:p>
    <w:p w14:paraId="20DAEF9D" w14:textId="77777777" w:rsidR="00554F00" w:rsidRDefault="00D60058">
      <w:pPr>
        <w:ind w:left="1283" w:right="1233"/>
        <w:jc w:val="center"/>
        <w:rPr>
          <w:b/>
          <w:sz w:val="24"/>
        </w:rPr>
      </w:pPr>
      <w:r>
        <w:rPr>
          <w:b/>
          <w:sz w:val="24"/>
        </w:rPr>
        <w:t>«МОСКОВСКИЙ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МЕЖДУНАРОДНЫЙ</w:t>
      </w:r>
      <w:r>
        <w:rPr>
          <w:b/>
          <w:spacing w:val="-2"/>
          <w:sz w:val="24"/>
        </w:rPr>
        <w:t xml:space="preserve"> УНИВЕРСИТЕТ»</w:t>
      </w:r>
    </w:p>
    <w:p w14:paraId="0A272A96" w14:textId="77777777" w:rsidR="00554F00" w:rsidRDefault="00554F00">
      <w:pPr>
        <w:pStyle w:val="a3"/>
        <w:ind w:left="0"/>
        <w:rPr>
          <w:b/>
          <w:sz w:val="27"/>
        </w:rPr>
      </w:pPr>
    </w:p>
    <w:p w14:paraId="1B997A16" w14:textId="34F401AA" w:rsidR="00554F00" w:rsidRPr="002F4B85" w:rsidRDefault="00D60058" w:rsidP="002F4B85">
      <w:pPr>
        <w:pStyle w:val="1"/>
        <w:ind w:left="1276" w:right="1210"/>
        <w:rPr>
          <w:sz w:val="24"/>
          <w:szCs w:val="24"/>
        </w:rPr>
      </w:pPr>
      <w:bookmarkStart w:id="0" w:name="_Hlk98199100"/>
      <w:r w:rsidRPr="002F4B85">
        <w:rPr>
          <w:sz w:val="24"/>
          <w:szCs w:val="24"/>
        </w:rPr>
        <w:t>Кафедра</w:t>
      </w:r>
      <w:r w:rsidRPr="002F4B85">
        <w:rPr>
          <w:spacing w:val="-7"/>
          <w:sz w:val="24"/>
          <w:szCs w:val="24"/>
        </w:rPr>
        <w:t xml:space="preserve"> </w:t>
      </w:r>
      <w:r w:rsidR="002F4B85" w:rsidRPr="002F4B85">
        <w:rPr>
          <w:sz w:val="24"/>
          <w:szCs w:val="24"/>
        </w:rPr>
        <w:t>общегуманитарных наук и массовых коммуникаций</w:t>
      </w:r>
    </w:p>
    <w:bookmarkEnd w:id="0"/>
    <w:p w14:paraId="69ED5D4E" w14:textId="77777777" w:rsidR="00554F00" w:rsidRDefault="00554F00">
      <w:pPr>
        <w:pStyle w:val="a3"/>
        <w:ind w:left="0"/>
        <w:rPr>
          <w:b/>
          <w:sz w:val="30"/>
        </w:rPr>
      </w:pPr>
    </w:p>
    <w:p w14:paraId="522165D5" w14:textId="77777777" w:rsidR="00554F00" w:rsidRDefault="00554F00">
      <w:pPr>
        <w:pStyle w:val="a3"/>
        <w:ind w:left="0"/>
        <w:rPr>
          <w:b/>
          <w:sz w:val="30"/>
        </w:rPr>
      </w:pPr>
    </w:p>
    <w:p w14:paraId="664C76D1" w14:textId="77777777" w:rsidR="00554F00" w:rsidRDefault="00554F00">
      <w:pPr>
        <w:pStyle w:val="a3"/>
        <w:ind w:left="0"/>
        <w:rPr>
          <w:b/>
          <w:sz w:val="30"/>
        </w:rPr>
      </w:pPr>
    </w:p>
    <w:p w14:paraId="1E7712FC" w14:textId="77777777" w:rsidR="00554F00" w:rsidRDefault="00554F00">
      <w:pPr>
        <w:pStyle w:val="a3"/>
        <w:ind w:left="0"/>
        <w:rPr>
          <w:b/>
          <w:sz w:val="30"/>
        </w:rPr>
      </w:pPr>
    </w:p>
    <w:p w14:paraId="592005F7" w14:textId="77777777" w:rsidR="00554F00" w:rsidRDefault="00554F00">
      <w:pPr>
        <w:pStyle w:val="a3"/>
        <w:ind w:left="0"/>
        <w:rPr>
          <w:b/>
          <w:sz w:val="30"/>
        </w:rPr>
      </w:pPr>
    </w:p>
    <w:p w14:paraId="3C91CC51" w14:textId="77777777" w:rsidR="00554F00" w:rsidRDefault="00554F00">
      <w:pPr>
        <w:pStyle w:val="a3"/>
        <w:ind w:left="0"/>
        <w:rPr>
          <w:b/>
          <w:sz w:val="30"/>
        </w:rPr>
      </w:pPr>
    </w:p>
    <w:p w14:paraId="4058155E" w14:textId="77777777" w:rsidR="00554F00" w:rsidRDefault="00554F00">
      <w:pPr>
        <w:pStyle w:val="a3"/>
        <w:ind w:left="0"/>
        <w:rPr>
          <w:b/>
          <w:sz w:val="30"/>
        </w:rPr>
      </w:pPr>
    </w:p>
    <w:p w14:paraId="0E389E1A" w14:textId="77777777" w:rsidR="00554F00" w:rsidRDefault="00554F00">
      <w:pPr>
        <w:pStyle w:val="a3"/>
        <w:spacing w:before="5"/>
        <w:ind w:left="0"/>
        <w:rPr>
          <w:b/>
          <w:sz w:val="24"/>
        </w:rPr>
      </w:pPr>
    </w:p>
    <w:p w14:paraId="2D1614F4" w14:textId="77777777" w:rsidR="00554F00" w:rsidRDefault="00D60058">
      <w:pPr>
        <w:pStyle w:val="a3"/>
        <w:ind w:left="1283" w:right="1228"/>
        <w:jc w:val="center"/>
      </w:pPr>
      <w:r>
        <w:t>МЕТОДИЧЕСКИЕ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ПРОГРАММА УЧЕБНОЙ</w:t>
      </w:r>
      <w:r>
        <w:rPr>
          <w:spacing w:val="40"/>
        </w:rPr>
        <w:t xml:space="preserve"> </w:t>
      </w:r>
      <w:r>
        <w:t>ПРАКТИКИ</w:t>
      </w:r>
    </w:p>
    <w:p w14:paraId="432E8F62" w14:textId="048563FD" w:rsidR="00554F00" w:rsidRDefault="00D60058">
      <w:pPr>
        <w:pStyle w:val="a3"/>
        <w:spacing w:line="321" w:lineRule="exact"/>
        <w:ind w:left="680" w:right="632"/>
        <w:jc w:val="center"/>
      </w:pPr>
      <w:r>
        <w:rPr>
          <w:spacing w:val="-2"/>
        </w:rPr>
        <w:t>(ТИП:</w:t>
      </w:r>
      <w:r>
        <w:rPr>
          <w:spacing w:val="11"/>
        </w:rPr>
        <w:t xml:space="preserve"> </w:t>
      </w:r>
      <w:r>
        <w:rPr>
          <w:spacing w:val="-2"/>
        </w:rPr>
        <w:t>ПРОФЕССИОНАЛЬНО-ОЗНАКОМИТЕЛЬНАЯ</w:t>
      </w:r>
      <w:r>
        <w:rPr>
          <w:spacing w:val="14"/>
        </w:rPr>
        <w:t xml:space="preserve"> </w:t>
      </w:r>
      <w:r>
        <w:rPr>
          <w:spacing w:val="-2"/>
        </w:rPr>
        <w:t>ПРАКТИКА</w:t>
      </w:r>
      <w:r w:rsidR="00515233">
        <w:rPr>
          <w:spacing w:val="-2"/>
        </w:rPr>
        <w:t xml:space="preserve"> 2/2</w:t>
      </w:r>
      <w:bookmarkStart w:id="1" w:name="_GoBack"/>
      <w:bookmarkEnd w:id="1"/>
      <w:r>
        <w:rPr>
          <w:spacing w:val="-2"/>
        </w:rPr>
        <w:t>)</w:t>
      </w:r>
    </w:p>
    <w:p w14:paraId="6C3F8C06" w14:textId="77777777" w:rsidR="00554F00" w:rsidRDefault="00554F00">
      <w:pPr>
        <w:pStyle w:val="a3"/>
        <w:ind w:left="0"/>
        <w:rPr>
          <w:sz w:val="30"/>
        </w:rPr>
      </w:pPr>
    </w:p>
    <w:p w14:paraId="5CEBB1D2" w14:textId="77777777" w:rsidR="00554F00" w:rsidRDefault="00554F00">
      <w:pPr>
        <w:pStyle w:val="a3"/>
        <w:ind w:left="0"/>
        <w:rPr>
          <w:sz w:val="30"/>
        </w:rPr>
      </w:pPr>
    </w:p>
    <w:p w14:paraId="5911B801" w14:textId="77777777" w:rsidR="00554F00" w:rsidRDefault="00554F00">
      <w:pPr>
        <w:pStyle w:val="a3"/>
        <w:ind w:left="0"/>
        <w:rPr>
          <w:sz w:val="30"/>
        </w:rPr>
      </w:pPr>
    </w:p>
    <w:p w14:paraId="17CCDBBA" w14:textId="77777777" w:rsidR="00554F00" w:rsidRDefault="00554F00">
      <w:pPr>
        <w:pStyle w:val="a3"/>
        <w:ind w:left="0"/>
        <w:rPr>
          <w:sz w:val="36"/>
        </w:rPr>
      </w:pPr>
    </w:p>
    <w:p w14:paraId="76190703" w14:textId="77777777" w:rsidR="00876573" w:rsidRDefault="00876573" w:rsidP="00876573">
      <w:pPr>
        <w:ind w:left="1283" w:right="1272"/>
        <w:jc w:val="center"/>
        <w:rPr>
          <w:i/>
          <w:sz w:val="28"/>
        </w:rPr>
      </w:pPr>
      <w:r>
        <w:rPr>
          <w:i/>
          <w:spacing w:val="-2"/>
          <w:sz w:val="28"/>
        </w:rPr>
        <w:t>Составители:</w:t>
      </w:r>
    </w:p>
    <w:p w14:paraId="392EE9EA" w14:textId="77777777" w:rsidR="00876573" w:rsidRPr="00B17E00" w:rsidRDefault="00876573" w:rsidP="00876573">
      <w:pPr>
        <w:spacing w:before="1"/>
        <w:ind w:left="1283" w:right="1269"/>
        <w:jc w:val="center"/>
        <w:rPr>
          <w:i/>
          <w:sz w:val="28"/>
          <w:szCs w:val="28"/>
        </w:rPr>
      </w:pPr>
      <w:r w:rsidRPr="00B17E00">
        <w:rPr>
          <w:i/>
          <w:sz w:val="28"/>
          <w:szCs w:val="28"/>
        </w:rPr>
        <w:t>Лапшин В.А., к.ф.н.,</w:t>
      </w:r>
      <w:r w:rsidRPr="00B17E00">
        <w:rPr>
          <w:i/>
          <w:spacing w:val="-5"/>
          <w:sz w:val="28"/>
          <w:szCs w:val="28"/>
        </w:rPr>
        <w:t xml:space="preserve"> </w:t>
      </w:r>
      <w:r w:rsidRPr="00B17E00">
        <w:rPr>
          <w:i/>
          <w:spacing w:val="-2"/>
          <w:sz w:val="28"/>
          <w:szCs w:val="28"/>
        </w:rPr>
        <w:t>доцент</w:t>
      </w:r>
    </w:p>
    <w:p w14:paraId="57D0782B" w14:textId="77777777" w:rsidR="00876573" w:rsidRPr="00B17E00" w:rsidRDefault="00876573" w:rsidP="00876573">
      <w:pPr>
        <w:pStyle w:val="a3"/>
        <w:ind w:left="0"/>
        <w:jc w:val="center"/>
        <w:rPr>
          <w:i/>
        </w:rPr>
      </w:pPr>
      <w:r w:rsidRPr="00B17E00">
        <w:rPr>
          <w:i/>
        </w:rPr>
        <w:t xml:space="preserve">Самойленко Н.С., </w:t>
      </w:r>
      <w:proofErr w:type="spellStart"/>
      <w:proofErr w:type="gramStart"/>
      <w:r w:rsidRPr="00B17E00">
        <w:rPr>
          <w:i/>
        </w:rPr>
        <w:t>к.филол</w:t>
      </w:r>
      <w:proofErr w:type="gramEnd"/>
      <w:r w:rsidRPr="00B17E00">
        <w:rPr>
          <w:i/>
        </w:rPr>
        <w:t>.н</w:t>
      </w:r>
      <w:proofErr w:type="spellEnd"/>
      <w:r w:rsidRPr="00B17E00">
        <w:rPr>
          <w:i/>
        </w:rPr>
        <w:t>, доцент</w:t>
      </w:r>
    </w:p>
    <w:p w14:paraId="739EF25E" w14:textId="77777777" w:rsidR="00876573" w:rsidRDefault="00876573" w:rsidP="00876573">
      <w:pPr>
        <w:pStyle w:val="a3"/>
        <w:ind w:left="0"/>
        <w:jc w:val="center"/>
        <w:rPr>
          <w:i/>
          <w:sz w:val="30"/>
        </w:rPr>
      </w:pPr>
      <w:r w:rsidRPr="00B17E00">
        <w:rPr>
          <w:i/>
        </w:rPr>
        <w:t xml:space="preserve">Борисов Б.Н., </w:t>
      </w:r>
      <w:proofErr w:type="spellStart"/>
      <w:r w:rsidRPr="00B17E00">
        <w:rPr>
          <w:i/>
        </w:rPr>
        <w:t>к.филол.н</w:t>
      </w:r>
      <w:proofErr w:type="spellEnd"/>
      <w:r w:rsidRPr="00B17E00">
        <w:rPr>
          <w:i/>
        </w:rPr>
        <w:t xml:space="preserve">., доцент </w:t>
      </w:r>
    </w:p>
    <w:p w14:paraId="3195477F" w14:textId="77777777" w:rsidR="00554F00" w:rsidRDefault="00554F00">
      <w:pPr>
        <w:pStyle w:val="a3"/>
        <w:ind w:left="0"/>
        <w:rPr>
          <w:i/>
          <w:sz w:val="30"/>
        </w:rPr>
      </w:pPr>
    </w:p>
    <w:p w14:paraId="46E495BF" w14:textId="77777777" w:rsidR="00554F00" w:rsidRDefault="00554F00">
      <w:pPr>
        <w:pStyle w:val="a3"/>
        <w:ind w:left="0"/>
        <w:rPr>
          <w:i/>
          <w:sz w:val="30"/>
        </w:rPr>
      </w:pPr>
    </w:p>
    <w:p w14:paraId="4A51AC95" w14:textId="77777777" w:rsidR="00554F00" w:rsidRDefault="00554F00">
      <w:pPr>
        <w:pStyle w:val="a3"/>
        <w:ind w:left="0"/>
        <w:rPr>
          <w:i/>
          <w:sz w:val="30"/>
        </w:rPr>
      </w:pPr>
    </w:p>
    <w:p w14:paraId="3A56B50F" w14:textId="77777777" w:rsidR="00554F00" w:rsidRDefault="00554F00">
      <w:pPr>
        <w:pStyle w:val="a3"/>
        <w:ind w:left="0"/>
        <w:rPr>
          <w:i/>
          <w:sz w:val="30"/>
        </w:rPr>
      </w:pPr>
    </w:p>
    <w:p w14:paraId="2B6CCDA0" w14:textId="77777777" w:rsidR="00554F00" w:rsidRDefault="00554F00">
      <w:pPr>
        <w:pStyle w:val="a3"/>
        <w:ind w:left="0"/>
        <w:rPr>
          <w:i/>
          <w:sz w:val="30"/>
        </w:rPr>
      </w:pPr>
    </w:p>
    <w:p w14:paraId="0819506A" w14:textId="77777777" w:rsidR="00554F00" w:rsidRDefault="00554F00">
      <w:pPr>
        <w:pStyle w:val="a3"/>
        <w:ind w:left="0"/>
        <w:rPr>
          <w:i/>
          <w:sz w:val="30"/>
        </w:rPr>
      </w:pPr>
    </w:p>
    <w:p w14:paraId="4E2EAB74" w14:textId="77777777" w:rsidR="00554F00" w:rsidRDefault="00554F00">
      <w:pPr>
        <w:pStyle w:val="a3"/>
        <w:ind w:left="0"/>
        <w:rPr>
          <w:i/>
          <w:sz w:val="30"/>
        </w:rPr>
      </w:pPr>
    </w:p>
    <w:p w14:paraId="6F745CC6" w14:textId="77777777" w:rsidR="00554F00" w:rsidRDefault="00554F00">
      <w:pPr>
        <w:pStyle w:val="a3"/>
        <w:ind w:left="0"/>
        <w:rPr>
          <w:i/>
          <w:sz w:val="30"/>
        </w:rPr>
      </w:pPr>
    </w:p>
    <w:p w14:paraId="5E181DC0" w14:textId="77777777" w:rsidR="00554F00" w:rsidRDefault="00554F00">
      <w:pPr>
        <w:pStyle w:val="a3"/>
        <w:ind w:left="0"/>
        <w:rPr>
          <w:i/>
          <w:sz w:val="30"/>
        </w:rPr>
      </w:pPr>
    </w:p>
    <w:p w14:paraId="5E3A3879" w14:textId="77777777" w:rsidR="00554F00" w:rsidRDefault="00554F00">
      <w:pPr>
        <w:pStyle w:val="a3"/>
        <w:ind w:left="0"/>
        <w:rPr>
          <w:i/>
          <w:sz w:val="30"/>
        </w:rPr>
      </w:pPr>
    </w:p>
    <w:p w14:paraId="7A955F1B" w14:textId="77777777" w:rsidR="00554F00" w:rsidRDefault="00554F00">
      <w:pPr>
        <w:pStyle w:val="a3"/>
        <w:ind w:left="0"/>
        <w:rPr>
          <w:i/>
          <w:sz w:val="30"/>
        </w:rPr>
      </w:pPr>
    </w:p>
    <w:p w14:paraId="4F6E9741" w14:textId="77777777" w:rsidR="00554F00" w:rsidRDefault="00554F00">
      <w:pPr>
        <w:pStyle w:val="a3"/>
        <w:ind w:left="0"/>
        <w:rPr>
          <w:i/>
          <w:sz w:val="30"/>
        </w:rPr>
      </w:pPr>
    </w:p>
    <w:p w14:paraId="60AD699C" w14:textId="77777777" w:rsidR="00554F00" w:rsidRDefault="00554F00">
      <w:pPr>
        <w:pStyle w:val="a3"/>
        <w:ind w:left="0"/>
        <w:rPr>
          <w:i/>
          <w:sz w:val="30"/>
        </w:rPr>
      </w:pPr>
    </w:p>
    <w:p w14:paraId="77B96D12" w14:textId="77777777" w:rsidR="00554F00" w:rsidRDefault="00554F00">
      <w:pPr>
        <w:pStyle w:val="a3"/>
        <w:ind w:left="0"/>
        <w:rPr>
          <w:i/>
          <w:sz w:val="30"/>
        </w:rPr>
      </w:pPr>
    </w:p>
    <w:p w14:paraId="1F9A3EDB" w14:textId="77777777" w:rsidR="00554F00" w:rsidRDefault="00554F00">
      <w:pPr>
        <w:pStyle w:val="a3"/>
        <w:ind w:left="0"/>
        <w:rPr>
          <w:i/>
          <w:sz w:val="30"/>
        </w:rPr>
      </w:pPr>
    </w:p>
    <w:p w14:paraId="7B6A2003" w14:textId="77777777" w:rsidR="00554F00" w:rsidRDefault="00554F00">
      <w:pPr>
        <w:pStyle w:val="a3"/>
        <w:spacing w:before="4"/>
        <w:ind w:left="0"/>
        <w:rPr>
          <w:i/>
          <w:sz w:val="32"/>
        </w:rPr>
      </w:pPr>
    </w:p>
    <w:p w14:paraId="315B05BB" w14:textId="64249523" w:rsidR="00554F00" w:rsidRDefault="00D60058">
      <w:pPr>
        <w:pStyle w:val="a3"/>
        <w:ind w:left="1283" w:right="1209"/>
        <w:jc w:val="center"/>
      </w:pPr>
      <w:r>
        <w:t>Москва,</w:t>
      </w:r>
      <w:r>
        <w:rPr>
          <w:spacing w:val="-5"/>
        </w:rPr>
        <w:t xml:space="preserve"> </w:t>
      </w:r>
      <w:r>
        <w:t>20</w:t>
      </w:r>
      <w:r w:rsidR="002F4B85">
        <w:t>21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0BF7AD7B" w14:textId="77777777" w:rsidR="00554F00" w:rsidRDefault="00554F00">
      <w:pPr>
        <w:jc w:val="center"/>
        <w:sectPr w:rsidR="00554F00">
          <w:footerReference w:type="default" r:id="rId7"/>
          <w:type w:val="continuous"/>
          <w:pgSz w:w="11910" w:h="16840"/>
          <w:pgMar w:top="1320" w:right="740" w:bottom="1480" w:left="1540" w:header="0" w:footer="1295" w:gutter="0"/>
          <w:pgNumType w:start="1"/>
          <w:cols w:space="720"/>
        </w:sectPr>
      </w:pPr>
    </w:p>
    <w:p w14:paraId="37C6F34B" w14:textId="23AB6203" w:rsidR="00554F00" w:rsidRDefault="00D60058">
      <w:pPr>
        <w:pStyle w:val="a3"/>
        <w:spacing w:before="67" w:line="242" w:lineRule="auto"/>
        <w:ind w:right="107" w:firstLine="707"/>
        <w:jc w:val="both"/>
      </w:pPr>
      <w:r>
        <w:lastRenderedPageBreak/>
        <w:t>Методические рекомендации и программа учебной практики (тип: профессионально-ознакомительная</w:t>
      </w:r>
      <w:r w:rsidR="002F4B85">
        <w:t xml:space="preserve"> </w:t>
      </w:r>
      <w:r>
        <w:t>практика)</w:t>
      </w:r>
      <w:r w:rsidR="002F4B85">
        <w:t xml:space="preserve"> </w:t>
      </w:r>
      <w:r>
        <w:t>направления</w:t>
      </w:r>
      <w:r w:rsidR="002F4B85">
        <w:t xml:space="preserve"> </w:t>
      </w:r>
      <w:r>
        <w:rPr>
          <w:spacing w:val="-2"/>
        </w:rPr>
        <w:t>подготовки</w:t>
      </w:r>
    </w:p>
    <w:p w14:paraId="66705325" w14:textId="77777777" w:rsidR="00554F00" w:rsidRDefault="00D60058">
      <w:pPr>
        <w:pStyle w:val="a4"/>
        <w:numPr>
          <w:ilvl w:val="2"/>
          <w:numId w:val="7"/>
        </w:numPr>
        <w:tabs>
          <w:tab w:val="left" w:pos="1219"/>
        </w:tabs>
        <w:ind w:right="106" w:firstLine="0"/>
        <w:jc w:val="both"/>
        <w:rPr>
          <w:sz w:val="28"/>
        </w:rPr>
      </w:pPr>
      <w:r>
        <w:rPr>
          <w:sz w:val="28"/>
        </w:rPr>
        <w:t>«Реклама</w:t>
      </w:r>
      <w:r>
        <w:rPr>
          <w:spacing w:val="-1"/>
          <w:sz w:val="28"/>
        </w:rPr>
        <w:t xml:space="preserve"> </w:t>
      </w:r>
      <w:r>
        <w:rPr>
          <w:sz w:val="28"/>
        </w:rPr>
        <w:t>и связи с общественностью» предназначены для студентов Московского международного университета заочной формы обучения с применением дистанционных образовательных технологий (ДОТ).</w:t>
      </w:r>
    </w:p>
    <w:p w14:paraId="7E32968B" w14:textId="77777777" w:rsidR="00554F00" w:rsidRDefault="00554F00">
      <w:pPr>
        <w:pStyle w:val="a3"/>
        <w:ind w:left="0"/>
        <w:rPr>
          <w:sz w:val="30"/>
        </w:rPr>
      </w:pPr>
    </w:p>
    <w:p w14:paraId="75C6461C" w14:textId="77777777" w:rsidR="00554F00" w:rsidRDefault="00554F00">
      <w:pPr>
        <w:pStyle w:val="a3"/>
        <w:ind w:left="0"/>
        <w:rPr>
          <w:sz w:val="30"/>
        </w:rPr>
      </w:pPr>
    </w:p>
    <w:p w14:paraId="527C8480" w14:textId="77777777" w:rsidR="00554F00" w:rsidRDefault="00554F00">
      <w:pPr>
        <w:pStyle w:val="a3"/>
        <w:spacing w:before="7"/>
        <w:ind w:left="0"/>
        <w:rPr>
          <w:sz w:val="23"/>
        </w:rPr>
      </w:pPr>
    </w:p>
    <w:p w14:paraId="68F7749D" w14:textId="77777777" w:rsidR="002F4B85" w:rsidRDefault="00D60058" w:rsidP="002F4B85">
      <w:pPr>
        <w:pStyle w:val="a3"/>
        <w:ind w:left="0" w:right="149"/>
        <w:jc w:val="right"/>
      </w:pPr>
      <w:bookmarkStart w:id="2" w:name="_Hlk98197763"/>
      <w:r>
        <w:t>Рекомендованы</w:t>
      </w:r>
      <w:r>
        <w:rPr>
          <w:spacing w:val="-8"/>
        </w:rPr>
        <w:t xml:space="preserve"> </w:t>
      </w:r>
      <w:r>
        <w:t>кафедрой</w:t>
      </w:r>
      <w:r>
        <w:rPr>
          <w:spacing w:val="-8"/>
        </w:rPr>
        <w:t xml:space="preserve"> </w:t>
      </w:r>
      <w:r w:rsidR="002F4B85">
        <w:t>общегуманитарных наук и массовых коммуникаций</w:t>
      </w:r>
    </w:p>
    <w:p w14:paraId="656658CA" w14:textId="77777777" w:rsidR="00554F00" w:rsidRDefault="00554F00">
      <w:pPr>
        <w:pStyle w:val="a3"/>
        <w:spacing w:before="11"/>
        <w:ind w:left="0"/>
        <w:rPr>
          <w:sz w:val="27"/>
        </w:rPr>
      </w:pPr>
    </w:p>
    <w:p w14:paraId="719A10B3" w14:textId="37C289D9" w:rsidR="002F4B85" w:rsidRDefault="002F4B85" w:rsidP="002F4B85">
      <w:pPr>
        <w:pStyle w:val="a3"/>
        <w:ind w:left="0" w:right="145"/>
        <w:jc w:val="right"/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от</w:t>
      </w:r>
      <w:r>
        <w:rPr>
          <w:spacing w:val="-2"/>
        </w:rPr>
        <w:t xml:space="preserve"> </w:t>
      </w:r>
      <w:r>
        <w:t>06.09.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rPr>
          <w:spacing w:val="-5"/>
        </w:rPr>
        <w:t>г.</w:t>
      </w:r>
      <w:bookmarkEnd w:id="2"/>
    </w:p>
    <w:p w14:paraId="3A2D3803" w14:textId="77777777" w:rsidR="00554F00" w:rsidRDefault="00554F00">
      <w:pPr>
        <w:jc w:val="right"/>
        <w:sectPr w:rsidR="00554F00">
          <w:pgSz w:w="11910" w:h="16840"/>
          <w:pgMar w:top="1040" w:right="740" w:bottom="1480" w:left="1540" w:header="0" w:footer="1295" w:gutter="0"/>
          <w:cols w:space="720"/>
        </w:sectPr>
      </w:pPr>
    </w:p>
    <w:p w14:paraId="73CA8C0D" w14:textId="77777777" w:rsidR="00554F00" w:rsidRDefault="00D60058">
      <w:pPr>
        <w:pStyle w:val="1"/>
        <w:spacing w:before="76"/>
        <w:ind w:left="1283" w:right="1230"/>
        <w:jc w:val="center"/>
      </w:pPr>
      <w:r>
        <w:rPr>
          <w:spacing w:val="-2"/>
        </w:rPr>
        <w:lastRenderedPageBreak/>
        <w:t>Содержание</w:t>
      </w:r>
    </w:p>
    <w:p w14:paraId="3C6BBB12" w14:textId="77777777" w:rsidR="00554F00" w:rsidRDefault="00554F0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34"/>
        <w:gridCol w:w="8055"/>
        <w:gridCol w:w="452"/>
      </w:tblGrid>
      <w:tr w:rsidR="00554F00" w14:paraId="0AD348D0" w14:textId="77777777">
        <w:trPr>
          <w:trHeight w:val="477"/>
        </w:trPr>
        <w:tc>
          <w:tcPr>
            <w:tcW w:w="634" w:type="dxa"/>
          </w:tcPr>
          <w:p w14:paraId="0BF46E32" w14:textId="77777777" w:rsidR="00554F00" w:rsidRDefault="00554F0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055" w:type="dxa"/>
          </w:tcPr>
          <w:p w14:paraId="3B3420AC" w14:textId="77777777" w:rsidR="00554F00" w:rsidRDefault="00D60058">
            <w:pPr>
              <w:pStyle w:val="TableParagraph"/>
              <w:spacing w:before="0" w:line="311" w:lineRule="exact"/>
              <w:ind w:left="182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52" w:type="dxa"/>
          </w:tcPr>
          <w:p w14:paraId="59D63C47" w14:textId="77777777" w:rsidR="00554F00" w:rsidRDefault="00D60058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54F00" w14:paraId="65CA58E5" w14:textId="77777777">
        <w:trPr>
          <w:trHeight w:val="644"/>
        </w:trPr>
        <w:tc>
          <w:tcPr>
            <w:tcW w:w="634" w:type="dxa"/>
          </w:tcPr>
          <w:p w14:paraId="669CFEF2" w14:textId="77777777" w:rsidR="00554F00" w:rsidRDefault="00D60058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055" w:type="dxa"/>
          </w:tcPr>
          <w:p w14:paraId="2FED6A46" w14:textId="77777777" w:rsidR="00554F00" w:rsidRDefault="00D60058">
            <w:pPr>
              <w:pStyle w:val="TableParagraph"/>
              <w:ind w:left="238" w:right="125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рекомендации………………………………………</w:t>
            </w:r>
          </w:p>
        </w:tc>
        <w:tc>
          <w:tcPr>
            <w:tcW w:w="452" w:type="dxa"/>
          </w:tcPr>
          <w:p w14:paraId="4212C989" w14:textId="77777777" w:rsidR="00554F00" w:rsidRDefault="00D600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54F00" w14:paraId="2E60E39B" w14:textId="77777777">
        <w:trPr>
          <w:trHeight w:val="644"/>
        </w:trPr>
        <w:tc>
          <w:tcPr>
            <w:tcW w:w="634" w:type="dxa"/>
          </w:tcPr>
          <w:p w14:paraId="1EC13803" w14:textId="77777777" w:rsidR="00554F00" w:rsidRDefault="00D60058"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5" w:type="dxa"/>
          </w:tcPr>
          <w:p w14:paraId="758E975D" w14:textId="77777777" w:rsidR="00554F00" w:rsidRDefault="00D60058">
            <w:pPr>
              <w:pStyle w:val="TableParagraph"/>
              <w:spacing w:before="156"/>
              <w:ind w:left="160" w:right="13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2" w:type="dxa"/>
          </w:tcPr>
          <w:p w14:paraId="7A51C78A" w14:textId="77777777" w:rsidR="00554F00" w:rsidRDefault="00D60058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54F00" w14:paraId="68A9CF1A" w14:textId="77777777">
        <w:trPr>
          <w:trHeight w:val="643"/>
        </w:trPr>
        <w:tc>
          <w:tcPr>
            <w:tcW w:w="634" w:type="dxa"/>
          </w:tcPr>
          <w:p w14:paraId="56088F7E" w14:textId="77777777" w:rsidR="00554F00" w:rsidRDefault="00D60058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5" w:type="dxa"/>
          </w:tcPr>
          <w:p w14:paraId="2175BAFA" w14:textId="77777777" w:rsidR="00554F00" w:rsidRDefault="00D60058">
            <w:pPr>
              <w:pStyle w:val="TableParagraph"/>
              <w:ind w:left="222" w:right="131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практике………………………</w:t>
            </w:r>
          </w:p>
        </w:tc>
        <w:tc>
          <w:tcPr>
            <w:tcW w:w="452" w:type="dxa"/>
          </w:tcPr>
          <w:p w14:paraId="3C92D95E" w14:textId="77777777" w:rsidR="00554F00" w:rsidRDefault="00D600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54F00" w14:paraId="36217F10" w14:textId="77777777">
        <w:trPr>
          <w:trHeight w:val="644"/>
        </w:trPr>
        <w:tc>
          <w:tcPr>
            <w:tcW w:w="634" w:type="dxa"/>
          </w:tcPr>
          <w:p w14:paraId="557AFE1F" w14:textId="77777777" w:rsidR="00554F00" w:rsidRDefault="00D60058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5" w:type="dxa"/>
          </w:tcPr>
          <w:p w14:paraId="6A73D7C1" w14:textId="77777777" w:rsidR="00554F00" w:rsidRDefault="00D60058">
            <w:pPr>
              <w:pStyle w:val="TableParagraph"/>
              <w:ind w:left="133" w:right="131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2" w:type="dxa"/>
          </w:tcPr>
          <w:p w14:paraId="792907E9" w14:textId="77777777" w:rsidR="00554F00" w:rsidRDefault="00D6005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554F00" w14:paraId="7D8FEEA6" w14:textId="77777777">
        <w:trPr>
          <w:trHeight w:val="478"/>
        </w:trPr>
        <w:tc>
          <w:tcPr>
            <w:tcW w:w="634" w:type="dxa"/>
          </w:tcPr>
          <w:p w14:paraId="3E1467BF" w14:textId="77777777" w:rsidR="00554F00" w:rsidRDefault="00D60058">
            <w:pPr>
              <w:pStyle w:val="TableParagraph"/>
              <w:spacing w:before="156" w:line="302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055" w:type="dxa"/>
          </w:tcPr>
          <w:p w14:paraId="2FDCE98C" w14:textId="77777777" w:rsidR="00554F00" w:rsidRDefault="00D60058">
            <w:pPr>
              <w:pStyle w:val="TableParagraph"/>
              <w:spacing w:before="156" w:line="302" w:lineRule="exact"/>
              <w:ind w:left="167" w:right="131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52" w:type="dxa"/>
          </w:tcPr>
          <w:p w14:paraId="48F86D8F" w14:textId="77777777" w:rsidR="00554F00" w:rsidRDefault="00D60058">
            <w:pPr>
              <w:pStyle w:val="TableParagraph"/>
              <w:spacing w:before="156"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</w:tbl>
    <w:p w14:paraId="15C33F22" w14:textId="77777777" w:rsidR="00554F00" w:rsidRDefault="00554F00">
      <w:pPr>
        <w:spacing w:line="302" w:lineRule="exact"/>
        <w:rPr>
          <w:sz w:val="28"/>
        </w:rPr>
        <w:sectPr w:rsidR="00554F00">
          <w:pgSz w:w="11910" w:h="16840"/>
          <w:pgMar w:top="1360" w:right="740" w:bottom="1480" w:left="1540" w:header="0" w:footer="1295" w:gutter="0"/>
          <w:cols w:space="720"/>
        </w:sectPr>
      </w:pPr>
    </w:p>
    <w:p w14:paraId="7E59B352" w14:textId="77777777" w:rsidR="00554F00" w:rsidRDefault="00D60058">
      <w:pPr>
        <w:spacing w:before="60"/>
        <w:ind w:left="562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14:paraId="524144ED" w14:textId="77777777" w:rsidR="00554F00" w:rsidRDefault="00554F00">
      <w:pPr>
        <w:pStyle w:val="a3"/>
        <w:ind w:left="0"/>
        <w:rPr>
          <w:b/>
          <w:sz w:val="25"/>
        </w:rPr>
      </w:pPr>
    </w:p>
    <w:p w14:paraId="17AD6B87" w14:textId="77777777" w:rsidR="002F4B85" w:rsidRDefault="002F4B85" w:rsidP="002F4B85">
      <w:pPr>
        <w:pStyle w:val="a3"/>
        <w:spacing w:line="360" w:lineRule="auto"/>
        <w:ind w:right="143" w:firstLine="707"/>
        <w:jc w:val="both"/>
      </w:pPr>
      <w:r>
        <w:t>Задачи социально-экономического развития России в условиях рыночных отношений выдвинули качественно новые, более высокие требования к подготовке профессионалов в области рекламы и связей с общественностью. В соответствии с этим актуализируется проблема закрепления теоретических знаний студента вуза посредством получения навыков практической работы на предприятиях и организациях различных форм собственности.</w:t>
      </w:r>
    </w:p>
    <w:p w14:paraId="7302E8DD" w14:textId="77777777" w:rsidR="002F4B85" w:rsidRDefault="002F4B85" w:rsidP="002F4B85">
      <w:pPr>
        <w:pStyle w:val="a3"/>
        <w:spacing w:before="2" w:line="360" w:lineRule="auto"/>
        <w:ind w:right="149" w:firstLine="707"/>
        <w:jc w:val="both"/>
      </w:pPr>
      <w:r>
        <w:t>Практика студентов университета является составной частью основной образовательной программы высшего профессионального образования и представляет собой один из видов занятий, предусмотренных учебными планами, важнейшей частью подготовки высококвалифицированных специалистов. Она проводится для приобретения и совершенствования студентами практических навыков работы по направлению подготовки.</w:t>
      </w:r>
    </w:p>
    <w:p w14:paraId="51AC69C9" w14:textId="3BEED04A" w:rsidR="002F4B85" w:rsidRDefault="002F4B85" w:rsidP="002F4B85">
      <w:pPr>
        <w:pStyle w:val="a3"/>
        <w:spacing w:line="360" w:lineRule="auto"/>
        <w:ind w:right="145" w:firstLine="707"/>
        <w:jc w:val="both"/>
      </w:pPr>
      <w:r>
        <w:t>Учебная практика (тип: профессионально-ознакомительная практика) предусмотрена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40"/>
        </w:rPr>
        <w:t xml:space="preserve"> </w:t>
      </w:r>
      <w:r>
        <w:t>42.03.01</w:t>
      </w:r>
      <w:r>
        <w:rPr>
          <w:spacing w:val="-3"/>
        </w:rPr>
        <w:t xml:space="preserve"> </w:t>
      </w:r>
      <w:r>
        <w:t>«Реклама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 xml:space="preserve">с общественностью» проводится на предприятиях, в учреждениях, организациях различных сфер деятельности и базируется на знаниях, полученных студентами при изучении дисциплин: </w:t>
      </w:r>
      <w:r w:rsidR="00761937">
        <w:t>«Введение в связи с общественностью и рекламу», «Маркетинг в рекламе и средствах массовой информации», «</w:t>
      </w:r>
      <w:r w:rsidR="004A5862">
        <w:t>Управление коммуникациями» и др.</w:t>
      </w:r>
    </w:p>
    <w:p w14:paraId="5E631577" w14:textId="77777777" w:rsidR="002F4B85" w:rsidRDefault="002F4B85" w:rsidP="002F4B85">
      <w:pPr>
        <w:pStyle w:val="a3"/>
        <w:spacing w:before="1" w:line="360" w:lineRule="auto"/>
        <w:ind w:right="144" w:firstLine="707"/>
        <w:jc w:val="both"/>
      </w:pPr>
      <w:r>
        <w:t>Настоящие рекомендации призваны оказать методическую помощь студентам при прохождении практики, а также в подготовке и сдаче отчета</w:t>
      </w:r>
      <w:r>
        <w:rPr>
          <w:spacing w:val="40"/>
        </w:rPr>
        <w:t xml:space="preserve"> </w:t>
      </w:r>
      <w:r>
        <w:t>по практике. Учебная практика (тип: профессионально-ознакомительная практика) организуется и проводится на основе утвержденной программы, в которой определен перечень разделов для изучения.</w:t>
      </w:r>
    </w:p>
    <w:p w14:paraId="1A3B6115" w14:textId="77777777" w:rsidR="002F4B85" w:rsidRDefault="002F4B85" w:rsidP="002F4B85">
      <w:pPr>
        <w:pStyle w:val="a3"/>
        <w:spacing w:line="360" w:lineRule="auto"/>
        <w:ind w:right="150" w:firstLine="707"/>
        <w:jc w:val="both"/>
      </w:pPr>
      <w:r>
        <w:t>Студенты заочной формы обучения самостоятельно выбирают место прохождения</w:t>
      </w:r>
      <w:r>
        <w:rPr>
          <w:spacing w:val="38"/>
        </w:rPr>
        <w:t xml:space="preserve"> </w:t>
      </w:r>
      <w:r>
        <w:t>практики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проходят</w:t>
      </w:r>
      <w:r>
        <w:rPr>
          <w:spacing w:val="38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2"/>
        </w:rPr>
        <w:t xml:space="preserve">программой, разработанной </w:t>
      </w:r>
      <w:r>
        <w:rPr>
          <w:spacing w:val="-10"/>
        </w:rPr>
        <w:t xml:space="preserve">и </w:t>
      </w:r>
      <w:r>
        <w:rPr>
          <w:spacing w:val="-2"/>
        </w:rPr>
        <w:t>утвержденной</w:t>
      </w:r>
      <w:r>
        <w:t xml:space="preserve"> </w:t>
      </w:r>
      <w:r>
        <w:rPr>
          <w:spacing w:val="-2"/>
        </w:rPr>
        <w:t xml:space="preserve">кафедрой </w:t>
      </w:r>
      <w:bookmarkStart w:id="3" w:name="_Hlk98197932"/>
      <w:r>
        <w:rPr>
          <w:spacing w:val="-2"/>
        </w:rPr>
        <w:t xml:space="preserve">общегуманитарных наук и массовых </w:t>
      </w:r>
      <w:r>
        <w:rPr>
          <w:spacing w:val="-2"/>
        </w:rPr>
        <w:lastRenderedPageBreak/>
        <w:t>коммуникаций</w:t>
      </w:r>
      <w:bookmarkEnd w:id="3"/>
      <w:r>
        <w:rPr>
          <w:spacing w:val="-2"/>
        </w:rPr>
        <w:t xml:space="preserve"> </w:t>
      </w:r>
      <w:r>
        <w:t>Московского международного университета.</w:t>
      </w:r>
    </w:p>
    <w:p w14:paraId="0B01E3C2" w14:textId="77777777" w:rsidR="00554F00" w:rsidRDefault="00554F00">
      <w:pPr>
        <w:pStyle w:val="a3"/>
        <w:spacing w:before="5"/>
        <w:ind w:left="0"/>
        <w:rPr>
          <w:sz w:val="42"/>
        </w:rPr>
      </w:pPr>
    </w:p>
    <w:p w14:paraId="628B3C0D" w14:textId="77777777" w:rsidR="00554F00" w:rsidRDefault="00D60058">
      <w:pPr>
        <w:pStyle w:val="1"/>
        <w:numPr>
          <w:ilvl w:val="3"/>
          <w:numId w:val="7"/>
        </w:numPr>
        <w:tabs>
          <w:tab w:val="left" w:pos="3477"/>
        </w:tabs>
        <w:jc w:val="both"/>
      </w:pPr>
      <w: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рекомендации</w:t>
      </w:r>
    </w:p>
    <w:p w14:paraId="128BAFDE" w14:textId="77777777" w:rsidR="00554F00" w:rsidRDefault="00D60058">
      <w:pPr>
        <w:pStyle w:val="a4"/>
        <w:numPr>
          <w:ilvl w:val="1"/>
          <w:numId w:val="6"/>
        </w:numPr>
        <w:tabs>
          <w:tab w:val="left" w:pos="655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13E695C4" w14:textId="7364F9FA" w:rsidR="00554F00" w:rsidRDefault="00D60058">
      <w:pPr>
        <w:pStyle w:val="a3"/>
        <w:spacing w:before="156" w:line="360" w:lineRule="auto"/>
        <w:ind w:right="103" w:firstLine="707"/>
        <w:jc w:val="both"/>
      </w:pPr>
      <w:r>
        <w:rPr>
          <w:b/>
        </w:rPr>
        <w:t xml:space="preserve">Цели и задачи практики. </w:t>
      </w:r>
      <w:r>
        <w:t>Учебная</w:t>
      </w:r>
      <w:r>
        <w:rPr>
          <w:spacing w:val="40"/>
        </w:rPr>
        <w:t xml:space="preserve"> </w:t>
      </w:r>
      <w:r>
        <w:t>практика (тип: профессионально- ознакомительная практика) является обязательным компонентом учебного плана и организуется таким образом, чтобы студент ознакомился с методами работы менеджера по рекламе</w:t>
      </w:r>
      <w:r>
        <w:rPr>
          <w:spacing w:val="40"/>
        </w:rPr>
        <w:t xml:space="preserve"> </w:t>
      </w:r>
      <w:r>
        <w:t>в структурах организаций различных форм собственности и получил возможность использовать опыт, накопленный при ее прохождении, при подготовке курсовых работ и проектов.</w:t>
      </w:r>
    </w:p>
    <w:p w14:paraId="100C49F0" w14:textId="77777777" w:rsidR="00554F00" w:rsidRDefault="00D60058">
      <w:pPr>
        <w:pStyle w:val="1"/>
        <w:spacing w:before="7"/>
      </w:pPr>
      <w:r>
        <w:t>Задачами</w:t>
      </w:r>
      <w:r>
        <w:rPr>
          <w:spacing w:val="-8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427D2579" w14:textId="77777777" w:rsidR="00554F00" w:rsidRDefault="00D60058">
      <w:pPr>
        <w:pStyle w:val="a4"/>
        <w:numPr>
          <w:ilvl w:val="2"/>
          <w:numId w:val="6"/>
        </w:numPr>
        <w:tabs>
          <w:tab w:val="left" w:pos="914"/>
        </w:tabs>
        <w:spacing w:before="156" w:line="360" w:lineRule="auto"/>
        <w:ind w:right="104" w:hanging="341"/>
        <w:jc w:val="both"/>
        <w:rPr>
          <w:sz w:val="28"/>
        </w:rPr>
      </w:pPr>
      <w:r>
        <w:rPr>
          <w:sz w:val="28"/>
        </w:rPr>
        <w:t>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общепрофессиональных и профессиональных компетенций по направлению подготовки;</w:t>
      </w:r>
    </w:p>
    <w:p w14:paraId="56137004" w14:textId="77777777" w:rsidR="00554F00" w:rsidRDefault="00D60058">
      <w:pPr>
        <w:pStyle w:val="a4"/>
        <w:numPr>
          <w:ilvl w:val="2"/>
          <w:numId w:val="6"/>
        </w:numPr>
        <w:tabs>
          <w:tab w:val="left" w:pos="914"/>
        </w:tabs>
        <w:spacing w:line="360" w:lineRule="auto"/>
        <w:ind w:right="110" w:hanging="341"/>
        <w:jc w:val="both"/>
        <w:rPr>
          <w:sz w:val="28"/>
        </w:rPr>
      </w:pPr>
      <w:r>
        <w:rPr>
          <w:sz w:val="28"/>
        </w:rPr>
        <w:t>углубление и закрепление знаний, умений и навыков, полученных в процессе теоретического обучения;</w:t>
      </w:r>
    </w:p>
    <w:p w14:paraId="42BD3A38" w14:textId="77777777" w:rsidR="00554F00" w:rsidRDefault="00D60058">
      <w:pPr>
        <w:pStyle w:val="a4"/>
        <w:numPr>
          <w:ilvl w:val="2"/>
          <w:numId w:val="6"/>
        </w:numPr>
        <w:tabs>
          <w:tab w:val="left" w:pos="914"/>
        </w:tabs>
        <w:spacing w:before="1" w:line="360" w:lineRule="auto"/>
        <w:ind w:right="104" w:hanging="341"/>
        <w:jc w:val="both"/>
        <w:rPr>
          <w:sz w:val="28"/>
        </w:rPr>
      </w:pPr>
      <w:r>
        <w:rPr>
          <w:sz w:val="28"/>
        </w:rPr>
        <w:t>получение навыка по написанию отчетной документации, путем обработки массивов данных в соответствии с поставленной задачей, анализу, оценке, интерпретации полученных результатов и обоснованию сделанных выводов;</w:t>
      </w:r>
    </w:p>
    <w:p w14:paraId="706F5E57" w14:textId="77777777" w:rsidR="00554F00" w:rsidRDefault="00D60058">
      <w:pPr>
        <w:pStyle w:val="a4"/>
        <w:numPr>
          <w:ilvl w:val="2"/>
          <w:numId w:val="6"/>
        </w:numPr>
        <w:tabs>
          <w:tab w:val="left" w:pos="914"/>
        </w:tabs>
        <w:spacing w:line="360" w:lineRule="auto"/>
        <w:ind w:right="111" w:hanging="341"/>
        <w:jc w:val="both"/>
        <w:rPr>
          <w:sz w:val="28"/>
        </w:rPr>
      </w:pPr>
      <w:r>
        <w:rPr>
          <w:sz w:val="28"/>
        </w:rPr>
        <w:t xml:space="preserve">получение практических знаний и навыков профессиональной </w:t>
      </w:r>
      <w:r>
        <w:rPr>
          <w:spacing w:val="-2"/>
          <w:sz w:val="28"/>
        </w:rPr>
        <w:t>деятельности;</w:t>
      </w:r>
    </w:p>
    <w:p w14:paraId="7B83344D" w14:textId="77777777" w:rsidR="00554F00" w:rsidRDefault="00D60058">
      <w:pPr>
        <w:pStyle w:val="a4"/>
        <w:numPr>
          <w:ilvl w:val="2"/>
          <w:numId w:val="6"/>
        </w:numPr>
        <w:tabs>
          <w:tab w:val="left" w:pos="870"/>
        </w:tabs>
        <w:spacing w:line="321" w:lineRule="exact"/>
        <w:ind w:left="870" w:hanging="169"/>
        <w:jc w:val="both"/>
        <w:rPr>
          <w:sz w:val="28"/>
        </w:rPr>
      </w:pPr>
      <w:r>
        <w:rPr>
          <w:sz w:val="28"/>
        </w:rPr>
        <w:t>углубленное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14:paraId="39159ACA" w14:textId="77777777" w:rsidR="00554F00" w:rsidRDefault="00D60058">
      <w:pPr>
        <w:pStyle w:val="a4"/>
        <w:numPr>
          <w:ilvl w:val="2"/>
          <w:numId w:val="5"/>
        </w:numPr>
        <w:tabs>
          <w:tab w:val="left" w:pos="1212"/>
        </w:tabs>
        <w:spacing w:before="67"/>
        <w:jc w:val="both"/>
        <w:rPr>
          <w:sz w:val="28"/>
        </w:rPr>
      </w:pPr>
      <w:r>
        <w:rPr>
          <w:sz w:val="28"/>
        </w:rPr>
        <w:t>«Реклама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общественностью».</w:t>
      </w:r>
    </w:p>
    <w:p w14:paraId="0CDFF8A6" w14:textId="77777777" w:rsidR="00554F00" w:rsidRDefault="00D60058">
      <w:pPr>
        <w:pStyle w:val="a3"/>
        <w:spacing w:before="163" w:line="360" w:lineRule="auto"/>
        <w:ind w:right="106" w:firstLine="707"/>
        <w:jc w:val="both"/>
      </w:pPr>
      <w:r>
        <w:t>Учебная</w:t>
      </w:r>
      <w:r>
        <w:rPr>
          <w:spacing w:val="40"/>
        </w:rPr>
        <w:t xml:space="preserve"> </w:t>
      </w:r>
      <w:r>
        <w:t>практика (тип: профессионально-ознакомительная практика) студентов должна проходить в одной из служб предприятия (организации, учреждения), являющегося местом практики.</w:t>
      </w:r>
    </w:p>
    <w:p w14:paraId="0752B3CD" w14:textId="65FBA194" w:rsidR="00554F00" w:rsidRDefault="00D60058">
      <w:pPr>
        <w:pStyle w:val="a3"/>
        <w:spacing w:line="360" w:lineRule="auto"/>
        <w:ind w:right="104" w:firstLine="707"/>
        <w:jc w:val="both"/>
      </w:pPr>
      <w:r>
        <w:t xml:space="preserve">Для студента Московского международного университета место </w:t>
      </w:r>
      <w:r>
        <w:lastRenderedPageBreak/>
        <w:t>практики определяется местом его трудовой деятельности, при условии, что характер работы соответствует профилю, по которой он проходит обучение</w:t>
      </w:r>
      <w:r>
        <w:rPr>
          <w:spacing w:val="40"/>
        </w:rPr>
        <w:t xml:space="preserve"> </w:t>
      </w:r>
      <w:r>
        <w:t>в вузе.</w:t>
      </w:r>
    </w:p>
    <w:p w14:paraId="0AC87B7E" w14:textId="77777777" w:rsidR="00554F00" w:rsidRDefault="00D60058">
      <w:pPr>
        <w:pStyle w:val="a3"/>
        <w:spacing w:line="360" w:lineRule="auto"/>
        <w:ind w:right="104" w:firstLine="707"/>
        <w:jc w:val="both"/>
      </w:pPr>
      <w:r>
        <w:t>База практики должна соответствовать получаемому профилю. Практика студентов направления</w:t>
      </w:r>
      <w:r>
        <w:rPr>
          <w:spacing w:val="40"/>
        </w:rPr>
        <w:t xml:space="preserve"> </w:t>
      </w:r>
      <w:r>
        <w:t>«Реклама и связи с общественностью» может проходить на предприятиях и в организациях любых отраслей.</w:t>
      </w:r>
    </w:p>
    <w:p w14:paraId="48365735" w14:textId="01729CD0" w:rsidR="00554F00" w:rsidRDefault="00D60058">
      <w:pPr>
        <w:pStyle w:val="a3"/>
        <w:spacing w:line="360" w:lineRule="auto"/>
        <w:ind w:right="111" w:firstLine="707"/>
        <w:jc w:val="both"/>
      </w:pPr>
      <w:r>
        <w:t>В случае, если это место не соответствует профилю будущей специальности студентов и/ или студент не имеет возможности сбора информации для отчета по практике</w:t>
      </w:r>
      <w:r w:rsidR="002F4B85">
        <w:t>,</w:t>
      </w:r>
      <w:r>
        <w:t xml:space="preserve"> он самостоятельно определяет место прохождения практики.</w:t>
      </w:r>
    </w:p>
    <w:p w14:paraId="67BC5C33" w14:textId="77777777" w:rsidR="00554F00" w:rsidRDefault="00D60058">
      <w:pPr>
        <w:spacing w:before="1"/>
        <w:ind w:left="814"/>
        <w:jc w:val="both"/>
        <w:rPr>
          <w:i/>
          <w:sz w:val="28"/>
        </w:rPr>
      </w:pPr>
      <w:r>
        <w:rPr>
          <w:i/>
          <w:sz w:val="28"/>
        </w:rPr>
        <w:t>Студент</w:t>
      </w:r>
      <w:r>
        <w:rPr>
          <w:i/>
          <w:spacing w:val="-9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4"/>
          <w:sz w:val="28"/>
        </w:rPr>
        <w:t xml:space="preserve"> </w:t>
      </w:r>
      <w:r>
        <w:rPr>
          <w:i/>
          <w:spacing w:val="-2"/>
          <w:sz w:val="28"/>
        </w:rPr>
        <w:t>должен:</w:t>
      </w:r>
    </w:p>
    <w:p w14:paraId="402A0976" w14:textId="77777777" w:rsidR="00554F00" w:rsidRDefault="00D60058">
      <w:pPr>
        <w:pStyle w:val="a4"/>
        <w:numPr>
          <w:ilvl w:val="3"/>
          <w:numId w:val="5"/>
        </w:numPr>
        <w:tabs>
          <w:tab w:val="left" w:pos="1578"/>
        </w:tabs>
        <w:spacing w:before="160"/>
        <w:ind w:left="1578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14:paraId="0E0D27A0" w14:textId="1197AD87" w:rsidR="002F4B85" w:rsidRDefault="002F4B85" w:rsidP="002F4B85">
      <w:pPr>
        <w:pStyle w:val="a4"/>
        <w:numPr>
          <w:ilvl w:val="3"/>
          <w:numId w:val="5"/>
        </w:numPr>
        <w:tabs>
          <w:tab w:val="left" w:pos="1578"/>
        </w:tabs>
        <w:spacing w:before="160" w:line="360" w:lineRule="auto"/>
        <w:ind w:left="1578"/>
        <w:jc w:val="both"/>
        <w:rPr>
          <w:sz w:val="28"/>
        </w:rPr>
      </w:pPr>
      <w:bookmarkStart w:id="4" w:name="_Hlk98198073"/>
      <w:r>
        <w:rPr>
          <w:sz w:val="28"/>
        </w:rPr>
        <w:t>определить место прохождения практики (предприятие, организацию) (указать место прохождения практики в загрузочном окне «Наименование организации прохождения практики», а также фамилию, имя, отчество и должность руководителя практики от профильной организации в окне «</w:t>
      </w:r>
      <w:hyperlink r:id="rId8" w:history="1">
        <w:r w:rsidRPr="00EA398D">
          <w:rPr>
            <w:sz w:val="28"/>
          </w:rPr>
          <w:t>Руководитель (</w:t>
        </w:r>
        <w:r>
          <w:rPr>
            <w:sz w:val="28"/>
          </w:rPr>
          <w:t>ФИО</w:t>
        </w:r>
        <w:r w:rsidRPr="00EA398D">
          <w:rPr>
            <w:sz w:val="28"/>
          </w:rPr>
          <w:t>, должность) практики от организации</w:t>
        </w:r>
      </w:hyperlink>
      <w:r>
        <w:rPr>
          <w:sz w:val="28"/>
        </w:rPr>
        <w:t>»</w:t>
      </w:r>
      <w:r w:rsidRPr="002F4B85">
        <w:rPr>
          <w:sz w:val="28"/>
        </w:rPr>
        <w:t xml:space="preserve"> </w:t>
      </w:r>
      <w:r>
        <w:rPr>
          <w:sz w:val="28"/>
        </w:rPr>
        <w:t xml:space="preserve">в </w:t>
      </w:r>
      <w:bookmarkStart w:id="5" w:name="_Hlk98185834"/>
      <w:r>
        <w:rPr>
          <w:sz w:val="28"/>
        </w:rPr>
        <w:t xml:space="preserve">соответствующем </w:t>
      </w:r>
      <w:bookmarkEnd w:id="5"/>
      <w:r>
        <w:rPr>
          <w:sz w:val="28"/>
        </w:rPr>
        <w:t>поле «Ответ в виде текста» в ЭСДО);</w:t>
      </w:r>
      <w:bookmarkEnd w:id="4"/>
    </w:p>
    <w:p w14:paraId="1F0C9F4E" w14:textId="7A8ABDAF" w:rsidR="00554F00" w:rsidRDefault="00D60058" w:rsidP="002F4B85">
      <w:pPr>
        <w:pStyle w:val="a4"/>
        <w:numPr>
          <w:ilvl w:val="3"/>
          <w:numId w:val="5"/>
        </w:numPr>
        <w:spacing w:line="360" w:lineRule="auto"/>
        <w:ind w:right="100" w:hanging="360"/>
        <w:jc w:val="both"/>
        <w:rPr>
          <w:sz w:val="28"/>
        </w:rPr>
      </w:pPr>
      <w:r>
        <w:rPr>
          <w:sz w:val="28"/>
        </w:rPr>
        <w:t xml:space="preserve">написать </w:t>
      </w:r>
      <w:r>
        <w:rPr>
          <w:b/>
          <w:sz w:val="28"/>
        </w:rPr>
        <w:t xml:space="preserve">заявление </w:t>
      </w:r>
      <w:r>
        <w:rPr>
          <w:sz w:val="28"/>
        </w:rPr>
        <w:t>на имя заведующего кафедрой 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направлении на учебную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практику (тип: профессионально-ознакомительная практика)</w:t>
      </w:r>
      <w:r>
        <w:rPr>
          <w:spacing w:val="40"/>
          <w:sz w:val="28"/>
        </w:rPr>
        <w:t xml:space="preserve"> </w:t>
      </w:r>
      <w:r>
        <w:rPr>
          <w:sz w:val="28"/>
        </w:rPr>
        <w:t>(представляется в электронном виде</w:t>
      </w:r>
      <w:r>
        <w:rPr>
          <w:spacing w:val="40"/>
          <w:sz w:val="28"/>
        </w:rPr>
        <w:t xml:space="preserve"> </w:t>
      </w:r>
      <w:r>
        <w:rPr>
          <w:sz w:val="28"/>
        </w:rPr>
        <w:t>в формате 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или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 )</w:t>
      </w:r>
      <w:r w:rsidR="002F4B85">
        <w:rPr>
          <w:sz w:val="28"/>
        </w:rPr>
        <w:t>;</w:t>
      </w:r>
    </w:p>
    <w:p w14:paraId="13F16C34" w14:textId="74D82013" w:rsidR="00554F00" w:rsidRPr="002F4B85" w:rsidRDefault="00D60058" w:rsidP="002F4B85">
      <w:pPr>
        <w:pStyle w:val="a4"/>
        <w:numPr>
          <w:ilvl w:val="3"/>
          <w:numId w:val="5"/>
        </w:numPr>
        <w:tabs>
          <w:tab w:val="left" w:pos="1578"/>
        </w:tabs>
        <w:spacing w:line="360" w:lineRule="auto"/>
        <w:ind w:right="106" w:hanging="360"/>
        <w:jc w:val="both"/>
        <w:rPr>
          <w:sz w:val="28"/>
        </w:rPr>
      </w:pPr>
      <w:r>
        <w:rPr>
          <w:sz w:val="28"/>
        </w:rPr>
        <w:t>оформить договор в профильной организации и передать в Университет (оформляется на бумажном носителе в 2-х экземплярах, передается студентом через регионального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партнера</w:t>
      </w:r>
      <w:r w:rsidR="002F4B8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Университет;</w:t>
      </w:r>
      <w:r>
        <w:rPr>
          <w:spacing w:val="40"/>
          <w:sz w:val="28"/>
        </w:rPr>
        <w:t xml:space="preserve"> </w:t>
      </w:r>
      <w:r>
        <w:rPr>
          <w:sz w:val="28"/>
        </w:rPr>
        <w:t>отсканированная</w:t>
      </w:r>
      <w:r>
        <w:rPr>
          <w:spacing w:val="40"/>
          <w:sz w:val="28"/>
        </w:rPr>
        <w:t xml:space="preserve"> </w:t>
      </w:r>
      <w:r>
        <w:rPr>
          <w:sz w:val="28"/>
        </w:rPr>
        <w:t>копия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</w:t>
      </w:r>
      <w:r w:rsidR="002F4B85">
        <w:rPr>
          <w:sz w:val="28"/>
        </w:rPr>
        <w:t xml:space="preserve"> </w:t>
      </w:r>
      <w:r w:rsidRPr="002F4B85">
        <w:rPr>
          <w:sz w:val="28"/>
        </w:rPr>
        <w:t>загружается в ЭСДО, загрузочное окно «Договор на практику»)</w:t>
      </w:r>
      <w:r w:rsidR="002F4B85">
        <w:rPr>
          <w:sz w:val="28"/>
        </w:rPr>
        <w:t>.</w:t>
      </w:r>
    </w:p>
    <w:p w14:paraId="2FD0CB87" w14:textId="77777777" w:rsidR="00554F00" w:rsidRDefault="00554F00">
      <w:pPr>
        <w:pStyle w:val="a3"/>
        <w:ind w:left="0"/>
        <w:rPr>
          <w:sz w:val="30"/>
        </w:rPr>
      </w:pPr>
    </w:p>
    <w:p w14:paraId="016CFFA5" w14:textId="77777777" w:rsidR="00554F00" w:rsidRDefault="00D60058">
      <w:pPr>
        <w:pStyle w:val="1"/>
        <w:spacing w:before="1" w:line="360" w:lineRule="auto"/>
        <w:ind w:left="162" w:right="105" w:firstLine="707"/>
      </w:pPr>
      <w:r>
        <w:rPr>
          <w:i/>
        </w:rPr>
        <w:t xml:space="preserve">Студент </w:t>
      </w:r>
      <w:r>
        <w:t xml:space="preserve">в период прохождения учебной практики (тип: </w:t>
      </w:r>
      <w:r>
        <w:lastRenderedPageBreak/>
        <w:t xml:space="preserve">профессионально-ознакомительная практика) </w:t>
      </w:r>
      <w:r>
        <w:rPr>
          <w:i/>
        </w:rPr>
        <w:t>должен</w:t>
      </w:r>
      <w:r>
        <w:t>:</w:t>
      </w:r>
    </w:p>
    <w:p w14:paraId="4D980E05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line="362" w:lineRule="auto"/>
        <w:ind w:right="104" w:hanging="341"/>
        <w:jc w:val="both"/>
        <w:rPr>
          <w:sz w:val="28"/>
        </w:rPr>
      </w:pPr>
      <w:r>
        <w:rPr>
          <w:sz w:val="28"/>
        </w:rPr>
        <w:t>участвовать в работе структурного подразделения организации, в которой проходит практика;</w:t>
      </w:r>
    </w:p>
    <w:p w14:paraId="5D5EAEAE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line="360" w:lineRule="auto"/>
        <w:ind w:right="103" w:hanging="341"/>
        <w:jc w:val="both"/>
        <w:rPr>
          <w:sz w:val="28"/>
        </w:rPr>
      </w:pPr>
      <w:r>
        <w:rPr>
          <w:sz w:val="28"/>
        </w:rPr>
        <w:t>ознакомиться с деятельностью организации, его структурой, применяемыми технологиями, номенклатурой (ассортиментом) продукции (услуг), учредительными документами;</w:t>
      </w:r>
    </w:p>
    <w:p w14:paraId="14603EDA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line="360" w:lineRule="auto"/>
        <w:ind w:right="112" w:hanging="341"/>
        <w:jc w:val="both"/>
        <w:rPr>
          <w:sz w:val="28"/>
        </w:rPr>
      </w:pPr>
      <w:r>
        <w:rPr>
          <w:sz w:val="28"/>
        </w:rPr>
        <w:t>изучить организацию рекламной (коммуникативной) деятельности конкретного предприятия;</w:t>
      </w:r>
    </w:p>
    <w:p w14:paraId="4B57EB6A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line="360" w:lineRule="auto"/>
        <w:ind w:right="109" w:hanging="341"/>
        <w:jc w:val="both"/>
        <w:rPr>
          <w:sz w:val="28"/>
        </w:rPr>
      </w:pPr>
      <w:r>
        <w:rPr>
          <w:sz w:val="28"/>
        </w:rPr>
        <w:t>ознакомиться со структурой и должностными обязанностями сотрудников рекламного, маркетингового или PR отдела организации;</w:t>
      </w:r>
    </w:p>
    <w:p w14:paraId="06EF2085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line="360" w:lineRule="auto"/>
        <w:ind w:right="104" w:hanging="341"/>
        <w:jc w:val="both"/>
        <w:rPr>
          <w:sz w:val="28"/>
        </w:rPr>
      </w:pPr>
      <w:r>
        <w:rPr>
          <w:sz w:val="28"/>
        </w:rPr>
        <w:t xml:space="preserve">ознакомиться с особенностями деятельности конкретного предприятия в области рекламного продвижения; организации рекламного </w:t>
      </w:r>
      <w:r>
        <w:rPr>
          <w:spacing w:val="-2"/>
          <w:sz w:val="28"/>
        </w:rPr>
        <w:t>процесса;</w:t>
      </w:r>
    </w:p>
    <w:p w14:paraId="1EBF4E15" w14:textId="76F25735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line="360" w:lineRule="auto"/>
        <w:ind w:right="108" w:hanging="341"/>
        <w:jc w:val="both"/>
        <w:rPr>
          <w:sz w:val="28"/>
        </w:rPr>
      </w:pPr>
      <w:r>
        <w:rPr>
          <w:sz w:val="28"/>
        </w:rPr>
        <w:t>изучить процесс создания рекламных материалов, разработки и проведения рекламных кампаний в организации</w:t>
      </w:r>
      <w:r w:rsidR="00375E68">
        <w:rPr>
          <w:sz w:val="28"/>
        </w:rPr>
        <w:t>;</w:t>
      </w:r>
    </w:p>
    <w:p w14:paraId="2C234536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ind w:left="913" w:hanging="273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обязанности;</w:t>
      </w:r>
    </w:p>
    <w:p w14:paraId="6022EA54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before="150"/>
        <w:ind w:left="913" w:hanging="273"/>
        <w:rPr>
          <w:sz w:val="28"/>
        </w:rPr>
      </w:pPr>
      <w:r>
        <w:rPr>
          <w:sz w:val="28"/>
        </w:rPr>
        <w:t>собрать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статистический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14:paraId="36847DD2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before="161"/>
        <w:ind w:left="913" w:hanging="273"/>
        <w:rPr>
          <w:sz w:val="28"/>
        </w:rPr>
      </w:pPr>
      <w:r>
        <w:rPr>
          <w:sz w:val="28"/>
        </w:rPr>
        <w:t>обработать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14:paraId="13DBAAF2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before="161" w:line="362" w:lineRule="auto"/>
        <w:ind w:left="870" w:right="1246" w:hanging="228"/>
        <w:rPr>
          <w:sz w:val="28"/>
        </w:rPr>
      </w:pPr>
      <w:r>
        <w:tab/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практике. В связи с этим студенту рекомендуется:</w:t>
      </w:r>
    </w:p>
    <w:p w14:paraId="6D39CE98" w14:textId="77777777" w:rsidR="00554F00" w:rsidRDefault="00D60058">
      <w:pPr>
        <w:pStyle w:val="a4"/>
        <w:numPr>
          <w:ilvl w:val="0"/>
          <w:numId w:val="4"/>
        </w:numPr>
        <w:tabs>
          <w:tab w:val="left" w:pos="914"/>
        </w:tabs>
        <w:spacing w:line="360" w:lineRule="auto"/>
        <w:ind w:left="941" w:right="103" w:hanging="300"/>
        <w:jc w:val="both"/>
        <w:rPr>
          <w:sz w:val="28"/>
        </w:rPr>
      </w:pPr>
      <w:r>
        <w:rPr>
          <w:sz w:val="28"/>
        </w:rPr>
        <w:t xml:space="preserve">ознакомиться с литературой по теме практики, в которой освещается как отечественный, так и зарубежный опыт деятельности фирм, организаций и предприятий в области рекламы и связей с </w:t>
      </w:r>
      <w:r>
        <w:rPr>
          <w:spacing w:val="-2"/>
          <w:sz w:val="28"/>
        </w:rPr>
        <w:t>общественностью;</w:t>
      </w:r>
    </w:p>
    <w:p w14:paraId="33EF83CF" w14:textId="40E7986B" w:rsidR="00554F00" w:rsidRPr="00375E68" w:rsidRDefault="00D60058" w:rsidP="00375E68">
      <w:pPr>
        <w:pStyle w:val="a4"/>
        <w:numPr>
          <w:ilvl w:val="0"/>
          <w:numId w:val="4"/>
        </w:numPr>
        <w:tabs>
          <w:tab w:val="left" w:pos="914"/>
        </w:tabs>
        <w:spacing w:line="360" w:lineRule="auto"/>
        <w:ind w:left="941" w:right="109" w:hanging="300"/>
        <w:jc w:val="both"/>
        <w:rPr>
          <w:sz w:val="28"/>
        </w:rPr>
      </w:pPr>
      <w:r>
        <w:rPr>
          <w:sz w:val="28"/>
        </w:rPr>
        <w:t>ознакомиться с законодательной и нормативной базой, контролирующей деятельность СМИ, рекламного,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маркетингового или</w:t>
      </w:r>
      <w:r w:rsidR="00375E68">
        <w:rPr>
          <w:sz w:val="28"/>
        </w:rPr>
        <w:t xml:space="preserve"> </w:t>
      </w:r>
      <w:r w:rsidRPr="00375E68">
        <w:rPr>
          <w:sz w:val="28"/>
        </w:rPr>
        <w:t>PR агентства;</w:t>
      </w:r>
    </w:p>
    <w:p w14:paraId="06A064A9" w14:textId="55A3F107" w:rsidR="00554F00" w:rsidRDefault="00D60058" w:rsidP="00375E68">
      <w:pPr>
        <w:pStyle w:val="a4"/>
        <w:numPr>
          <w:ilvl w:val="0"/>
          <w:numId w:val="4"/>
        </w:numPr>
        <w:tabs>
          <w:tab w:val="left" w:pos="914"/>
        </w:tabs>
        <w:ind w:left="913" w:hanging="273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ГОСТы</w:t>
      </w:r>
      <w:r w:rsidR="00375E68">
        <w:rPr>
          <w:spacing w:val="-2"/>
          <w:sz w:val="28"/>
        </w:rPr>
        <w:t>.</w:t>
      </w:r>
    </w:p>
    <w:p w14:paraId="52424D4F" w14:textId="77777777" w:rsidR="00554F00" w:rsidRDefault="00554F00">
      <w:pPr>
        <w:pStyle w:val="a3"/>
        <w:ind w:left="0"/>
        <w:rPr>
          <w:sz w:val="30"/>
        </w:rPr>
      </w:pPr>
    </w:p>
    <w:p w14:paraId="189CAAC2" w14:textId="147DE9BC" w:rsidR="00554F00" w:rsidRDefault="00D60058">
      <w:pPr>
        <w:pStyle w:val="a3"/>
        <w:spacing w:line="360" w:lineRule="auto"/>
        <w:ind w:right="106" w:firstLine="707"/>
        <w:jc w:val="both"/>
      </w:pPr>
      <w:r>
        <w:rPr>
          <w:b/>
        </w:rPr>
        <w:t xml:space="preserve">Руководство практикой. </w:t>
      </w:r>
      <w:r>
        <w:t xml:space="preserve">Руководство учебной практикой (тип: профессионально-ознакомительная практика) осуществляют ответственный </w:t>
      </w:r>
      <w:r>
        <w:lastRenderedPageBreak/>
        <w:t xml:space="preserve">за практику от профильной организации (места прохождения практики) и преподаватели кафедры </w:t>
      </w:r>
      <w:bookmarkStart w:id="6" w:name="_Hlk98198231"/>
      <w:r w:rsidR="00375E68">
        <w:t>общегуманитарных наук и массовых коммуникаций</w:t>
      </w:r>
      <w:bookmarkEnd w:id="6"/>
      <w:r w:rsidR="00375E68">
        <w:t xml:space="preserve"> </w:t>
      </w:r>
      <w:r>
        <w:t>Московского международного университета</w:t>
      </w:r>
    </w:p>
    <w:p w14:paraId="4D4F8541" w14:textId="77777777" w:rsidR="00554F00" w:rsidRDefault="00D60058">
      <w:pPr>
        <w:pStyle w:val="a3"/>
        <w:spacing w:line="360" w:lineRule="auto"/>
        <w:ind w:right="102" w:firstLine="707"/>
        <w:jc w:val="both"/>
      </w:pPr>
      <w:r>
        <w:rPr>
          <w:b/>
        </w:rPr>
        <w:t xml:space="preserve">Сроки прохождения практики. </w:t>
      </w:r>
      <w:r>
        <w:t>Студенты, обучающиеся по направлению</w:t>
      </w:r>
      <w:r>
        <w:rPr>
          <w:spacing w:val="40"/>
        </w:rPr>
        <w:t xml:space="preserve"> </w:t>
      </w:r>
      <w:r>
        <w:t>42.03.01 «Реклама и связи с общественностью», проходят учебную</w:t>
      </w:r>
      <w:r>
        <w:rPr>
          <w:spacing w:val="40"/>
        </w:rPr>
        <w:t xml:space="preserve"> </w:t>
      </w:r>
      <w:r>
        <w:t>практику (тип: профессионально-ознакомительная практика)</w:t>
      </w:r>
      <w:r>
        <w:rPr>
          <w:spacing w:val="40"/>
        </w:rPr>
        <w:t xml:space="preserve"> </w:t>
      </w:r>
      <w:r>
        <w:t>в период, указанный в учебном плане.</w:t>
      </w:r>
    </w:p>
    <w:p w14:paraId="7EB7F1F7" w14:textId="392D4F43" w:rsidR="00554F00" w:rsidRDefault="00D60058">
      <w:pPr>
        <w:pStyle w:val="a3"/>
        <w:spacing w:line="360" w:lineRule="auto"/>
        <w:ind w:right="105" w:firstLine="707"/>
        <w:jc w:val="both"/>
      </w:pPr>
      <w:r>
        <w:rPr>
          <w:b/>
        </w:rPr>
        <w:t>Должность практиканта</w:t>
      </w:r>
      <w:r>
        <w:t>. Студент проходит учебную</w:t>
      </w:r>
      <w:r>
        <w:rPr>
          <w:spacing w:val="40"/>
        </w:rPr>
        <w:t xml:space="preserve"> </w:t>
      </w:r>
      <w:r>
        <w:t>практику (тип: профессионально-ознакомительная практика)</w:t>
      </w:r>
      <w:r>
        <w:rPr>
          <w:spacing w:val="40"/>
        </w:rPr>
        <w:t xml:space="preserve"> </w:t>
      </w:r>
      <w:r>
        <w:t xml:space="preserve">в должности помощника менеджера по рекламе, менеджера по рекламе или любой другой, которая соответствует профилям направления 42.03.01 «Реклама и связи с </w:t>
      </w:r>
      <w:r>
        <w:rPr>
          <w:spacing w:val="-2"/>
        </w:rPr>
        <w:t>общественностью».</w:t>
      </w:r>
    </w:p>
    <w:p w14:paraId="71CA8B63" w14:textId="1E4E31FA" w:rsidR="00554F00" w:rsidRDefault="00D60058">
      <w:pPr>
        <w:pStyle w:val="a3"/>
        <w:spacing w:line="360" w:lineRule="auto"/>
        <w:ind w:right="110" w:firstLine="707"/>
        <w:jc w:val="both"/>
      </w:pP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>
          <w:b/>
        </w:rPr>
        <w:t>контроля</w:t>
      </w:r>
      <w:r>
        <w:t>.</w:t>
      </w:r>
      <w:r>
        <w:rPr>
          <w:spacing w:val="-4"/>
        </w:rPr>
        <w:t xml:space="preserve"> </w:t>
      </w:r>
      <w:r>
        <w:t>Текущий контроль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 xml:space="preserve">по практике от Организации и руководитель практики от Университета (преподаватель кафедры </w:t>
      </w:r>
      <w:r w:rsidR="00375E68">
        <w:t>общегуманитарных наук и массовых коммуникаций</w:t>
      </w:r>
      <w:r>
        <w:t>). По завершении практики студенты представляют:</w:t>
      </w:r>
    </w:p>
    <w:p w14:paraId="02523C25" w14:textId="77777777" w:rsidR="00554F00" w:rsidRDefault="00D60058">
      <w:pPr>
        <w:pStyle w:val="a4"/>
        <w:numPr>
          <w:ilvl w:val="1"/>
          <w:numId w:val="4"/>
        </w:numPr>
        <w:tabs>
          <w:tab w:val="left" w:pos="1497"/>
        </w:tabs>
        <w:spacing w:before="1" w:line="362" w:lineRule="auto"/>
        <w:ind w:right="103" w:firstLine="707"/>
        <w:jc w:val="both"/>
        <w:rPr>
          <w:sz w:val="28"/>
        </w:rPr>
      </w:pPr>
      <w:r>
        <w:rPr>
          <w:b/>
          <w:sz w:val="28"/>
        </w:rPr>
        <w:t xml:space="preserve">Дневник </w:t>
      </w:r>
      <w:r>
        <w:rPr>
          <w:sz w:val="28"/>
        </w:rPr>
        <w:t>учебной практики (тип: профессионально- ознакомительная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практика)</w:t>
      </w:r>
      <w:r>
        <w:rPr>
          <w:spacing w:val="40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40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формате</w:t>
      </w:r>
    </w:p>
    <w:p w14:paraId="27DA0F91" w14:textId="77777777" w:rsidR="00554F00" w:rsidRDefault="00D60058">
      <w:pPr>
        <w:pStyle w:val="a3"/>
        <w:spacing w:line="360" w:lineRule="auto"/>
        <w:ind w:right="112"/>
        <w:jc w:val="both"/>
      </w:pPr>
      <w:r>
        <w:t>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>
        <w:t>, титульный лист с подписями студента и визами руководителя от профильной организации должен быть в формате .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jpeg</w:t>
      </w:r>
      <w:proofErr w:type="spellEnd"/>
      <w:r>
        <w:t>)</w:t>
      </w:r>
    </w:p>
    <w:p w14:paraId="7393E306" w14:textId="41353C44" w:rsidR="00554F00" w:rsidRDefault="00D60058">
      <w:pPr>
        <w:pStyle w:val="a4"/>
        <w:numPr>
          <w:ilvl w:val="0"/>
          <w:numId w:val="3"/>
        </w:numPr>
        <w:tabs>
          <w:tab w:val="left" w:pos="1578"/>
        </w:tabs>
        <w:spacing w:line="352" w:lineRule="auto"/>
        <w:ind w:right="106" w:firstLine="707"/>
        <w:jc w:val="both"/>
        <w:rPr>
          <w:sz w:val="28"/>
        </w:rPr>
      </w:pPr>
      <w:r>
        <w:rPr>
          <w:b/>
          <w:sz w:val="28"/>
        </w:rPr>
        <w:t xml:space="preserve">Индивидуальное задание </w:t>
      </w:r>
      <w:r>
        <w:rPr>
          <w:sz w:val="28"/>
        </w:rPr>
        <w:t>содержит вопросы, указанные в настоящей программе</w:t>
      </w:r>
      <w:r w:rsidR="00375E68">
        <w:rPr>
          <w:sz w:val="28"/>
        </w:rPr>
        <w:t>.</w:t>
      </w:r>
    </w:p>
    <w:p w14:paraId="0B795A9D" w14:textId="77777777" w:rsidR="00554F00" w:rsidRDefault="00D60058">
      <w:pPr>
        <w:pStyle w:val="a3"/>
        <w:spacing w:before="2"/>
        <w:ind w:left="870"/>
        <w:jc w:val="both"/>
      </w:pPr>
      <w:r>
        <w:t>Количество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до10.</w:t>
      </w:r>
    </w:p>
    <w:p w14:paraId="1806AA9C" w14:textId="77777777" w:rsidR="00554F00" w:rsidRDefault="00D60058">
      <w:pPr>
        <w:pStyle w:val="a3"/>
        <w:spacing w:before="67" w:line="362" w:lineRule="auto"/>
        <w:ind w:right="112" w:firstLine="707"/>
        <w:jc w:val="both"/>
      </w:pPr>
      <w:r>
        <w:t>Индивидуальное задание должно содержать подписи студента и руководителя практики от профильной организации.</w:t>
      </w:r>
    </w:p>
    <w:p w14:paraId="52CBDACB" w14:textId="77777777" w:rsidR="00554F00" w:rsidRDefault="00D60058">
      <w:pPr>
        <w:pStyle w:val="a3"/>
        <w:spacing w:line="360" w:lineRule="auto"/>
        <w:ind w:right="103" w:firstLine="707"/>
        <w:jc w:val="both"/>
      </w:pPr>
      <w:r>
        <w:t>Отсканированная копия</w:t>
      </w:r>
      <w:r>
        <w:rPr>
          <w:spacing w:val="-1"/>
        </w:rPr>
        <w:t xml:space="preserve"> </w:t>
      </w:r>
      <w:r>
        <w:t>индивидуального задания с подписью студента и руководителя практики от профильной организации (.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или</w:t>
      </w:r>
      <w:r>
        <w:rPr>
          <w:b/>
          <w:spacing w:val="40"/>
        </w:rPr>
        <w:t xml:space="preserve"> </w:t>
      </w:r>
      <w:r>
        <w:rPr>
          <w:b/>
        </w:rPr>
        <w:t>.</w:t>
      </w:r>
      <w:proofErr w:type="spellStart"/>
      <w:r>
        <w:rPr>
          <w:b/>
        </w:rPr>
        <w:t>jpeg</w:t>
      </w:r>
      <w:proofErr w:type="spellEnd"/>
      <w:r>
        <w:rPr>
          <w:b/>
        </w:rPr>
        <w:t xml:space="preserve">) </w:t>
      </w:r>
      <w:r>
        <w:t>загружается в ЭСДО.</w:t>
      </w:r>
    </w:p>
    <w:p w14:paraId="71957975" w14:textId="77777777" w:rsidR="00554F00" w:rsidRDefault="00D60058">
      <w:pPr>
        <w:pStyle w:val="a4"/>
        <w:numPr>
          <w:ilvl w:val="1"/>
          <w:numId w:val="4"/>
        </w:numPr>
        <w:tabs>
          <w:tab w:val="left" w:pos="1497"/>
        </w:tabs>
        <w:spacing w:before="1" w:line="355" w:lineRule="auto"/>
        <w:ind w:right="105" w:firstLine="707"/>
        <w:jc w:val="both"/>
        <w:rPr>
          <w:sz w:val="28"/>
        </w:rPr>
      </w:pPr>
      <w:r>
        <w:rPr>
          <w:b/>
          <w:sz w:val="28"/>
        </w:rPr>
        <w:t>Отчет об учебной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практике (тип: профессионально- ознакомительная практика) </w:t>
      </w:r>
      <w:r>
        <w:rPr>
          <w:sz w:val="28"/>
        </w:rPr>
        <w:t>представляется в электронном виде в формате</w:t>
      </w:r>
    </w:p>
    <w:p w14:paraId="0E6163EF" w14:textId="77777777" w:rsidR="00554F00" w:rsidRDefault="00D60058">
      <w:pPr>
        <w:pStyle w:val="a3"/>
        <w:spacing w:before="7" w:line="360" w:lineRule="auto"/>
        <w:ind w:right="105"/>
        <w:jc w:val="both"/>
      </w:pPr>
      <w:r>
        <w:lastRenderedPageBreak/>
        <w:t>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>
        <w:t>, титульный лист с подписями студента и визами руководителя от профильной организации должен быть в формате .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jpeg</w:t>
      </w:r>
      <w:proofErr w:type="spellEnd"/>
      <w:r>
        <w:t>. Отчет о практике загружается в ЭСДО единым текстовым документом.</w:t>
      </w:r>
    </w:p>
    <w:p w14:paraId="494386FD" w14:textId="77777777" w:rsidR="00554F00" w:rsidRDefault="00D60058">
      <w:pPr>
        <w:pStyle w:val="a4"/>
        <w:numPr>
          <w:ilvl w:val="1"/>
          <w:numId w:val="4"/>
        </w:numPr>
        <w:tabs>
          <w:tab w:val="left" w:pos="1497"/>
        </w:tabs>
        <w:spacing w:before="6" w:line="360" w:lineRule="auto"/>
        <w:ind w:right="105" w:firstLine="707"/>
        <w:jc w:val="both"/>
        <w:rPr>
          <w:sz w:val="28"/>
        </w:rPr>
      </w:pPr>
      <w:r>
        <w:rPr>
          <w:b/>
          <w:sz w:val="28"/>
        </w:rPr>
        <w:t xml:space="preserve">Характеристика практиканта от профильной организации </w:t>
      </w:r>
      <w:r>
        <w:rPr>
          <w:sz w:val="28"/>
        </w:rPr>
        <w:t xml:space="preserve">(учреждения, фирмы) </w:t>
      </w:r>
      <w:r>
        <w:rPr>
          <w:b/>
          <w:sz w:val="28"/>
        </w:rPr>
        <w:t xml:space="preserve">на официальном бланке с подписью и печатью. </w:t>
      </w:r>
      <w:r>
        <w:rPr>
          <w:sz w:val="28"/>
        </w:rPr>
        <w:t>Отсканированная копия характеристики загружается в ЭСДО, оригинал документа сдается в Университет через регионального партнера.</w:t>
      </w:r>
    </w:p>
    <w:p w14:paraId="3E9E7678" w14:textId="220604D1" w:rsidR="00554F00" w:rsidRDefault="00D60058">
      <w:pPr>
        <w:pStyle w:val="a3"/>
        <w:spacing w:line="360" w:lineRule="auto"/>
        <w:ind w:right="103" w:firstLine="707"/>
        <w:jc w:val="both"/>
      </w:pPr>
      <w:r>
        <w:rPr>
          <w:b/>
        </w:rPr>
        <w:t xml:space="preserve">Оценку </w:t>
      </w:r>
      <w:r>
        <w:t xml:space="preserve">за прохождение практики выставляет руководитель практики - преподаватель кафедры </w:t>
      </w:r>
      <w:r w:rsidR="00375E68">
        <w:t xml:space="preserve">общегуманитарных наук и массовых коммуникаций </w:t>
      </w:r>
      <w:r>
        <w:t>Московского международного университета на основании полноты исполнения студентом требований, изложенных в данных методических рекомендациях.</w:t>
      </w:r>
    </w:p>
    <w:p w14:paraId="6033BC46" w14:textId="77777777" w:rsidR="00554F00" w:rsidRDefault="00D60058">
      <w:pPr>
        <w:pStyle w:val="a3"/>
        <w:spacing w:line="360" w:lineRule="auto"/>
        <w:ind w:right="109" w:firstLine="707"/>
        <w:jc w:val="both"/>
      </w:pPr>
      <w:r>
        <w:t>Бланки всех документов, а также бланк титульного листа отчета по практике размещены в ЭСДО.</w:t>
      </w:r>
    </w:p>
    <w:p w14:paraId="3BCAABBC" w14:textId="77777777" w:rsidR="00554F00" w:rsidRDefault="00D60058">
      <w:pPr>
        <w:pStyle w:val="1"/>
        <w:numPr>
          <w:ilvl w:val="0"/>
          <w:numId w:val="2"/>
        </w:numPr>
        <w:tabs>
          <w:tab w:val="left" w:pos="1151"/>
        </w:tabs>
        <w:spacing w:line="360" w:lineRule="auto"/>
        <w:ind w:right="2658" w:firstLine="0"/>
        <w:jc w:val="left"/>
      </w:pPr>
      <w:r>
        <w:t>2.</w:t>
      </w:r>
      <w:r>
        <w:rPr>
          <w:spacing w:val="-7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отчета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 Структура отчета</w:t>
      </w:r>
    </w:p>
    <w:p w14:paraId="692B311F" w14:textId="77777777" w:rsidR="00554F00" w:rsidRDefault="00D60058">
      <w:pPr>
        <w:pStyle w:val="a3"/>
        <w:spacing w:line="319" w:lineRule="exact"/>
        <w:ind w:left="870"/>
      </w:pPr>
      <w:r>
        <w:t>Рекомендуется</w:t>
      </w:r>
      <w:r>
        <w:rPr>
          <w:spacing w:val="-8"/>
        </w:rPr>
        <w:t xml:space="preserve"> </w:t>
      </w:r>
      <w:r>
        <w:t>следующая</w:t>
      </w:r>
      <w:r>
        <w:rPr>
          <w:spacing w:val="-6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практике:</w:t>
      </w:r>
    </w:p>
    <w:p w14:paraId="39086CB2" w14:textId="77777777" w:rsidR="00554F00" w:rsidRDefault="00D60058">
      <w:pPr>
        <w:pStyle w:val="a4"/>
        <w:numPr>
          <w:ilvl w:val="0"/>
          <w:numId w:val="4"/>
        </w:numPr>
        <w:tabs>
          <w:tab w:val="left" w:pos="911"/>
        </w:tabs>
        <w:spacing w:before="160"/>
        <w:ind w:left="910" w:hanging="270"/>
        <w:rPr>
          <w:sz w:val="28"/>
        </w:rPr>
      </w:pPr>
      <w:r>
        <w:rPr>
          <w:sz w:val="28"/>
        </w:rPr>
        <w:t>титульный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(бланк</w:t>
      </w:r>
      <w:r>
        <w:rPr>
          <w:spacing w:val="-5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ЭСДО);</w:t>
      </w:r>
    </w:p>
    <w:p w14:paraId="133EBADD" w14:textId="77777777" w:rsidR="00554F00" w:rsidRDefault="00D60058">
      <w:pPr>
        <w:pStyle w:val="a4"/>
        <w:numPr>
          <w:ilvl w:val="0"/>
          <w:numId w:val="4"/>
        </w:numPr>
        <w:tabs>
          <w:tab w:val="left" w:pos="911"/>
        </w:tabs>
        <w:spacing w:before="160"/>
        <w:ind w:left="910" w:hanging="270"/>
        <w:rPr>
          <w:sz w:val="28"/>
        </w:rPr>
      </w:pPr>
      <w:r>
        <w:rPr>
          <w:spacing w:val="-2"/>
          <w:sz w:val="28"/>
        </w:rPr>
        <w:t>содержание;</w:t>
      </w:r>
    </w:p>
    <w:p w14:paraId="68936DB9" w14:textId="77777777" w:rsidR="00554F00" w:rsidRDefault="00D60058">
      <w:pPr>
        <w:pStyle w:val="a4"/>
        <w:numPr>
          <w:ilvl w:val="0"/>
          <w:numId w:val="4"/>
        </w:numPr>
        <w:tabs>
          <w:tab w:val="left" w:pos="911"/>
        </w:tabs>
        <w:spacing w:before="161"/>
        <w:ind w:left="910" w:hanging="270"/>
        <w:rPr>
          <w:sz w:val="28"/>
        </w:rPr>
      </w:pPr>
      <w:r>
        <w:rPr>
          <w:spacing w:val="-2"/>
          <w:sz w:val="28"/>
        </w:rPr>
        <w:t>введение;</w:t>
      </w:r>
    </w:p>
    <w:p w14:paraId="7AE5504F" w14:textId="77777777" w:rsidR="00554F00" w:rsidRDefault="00D60058">
      <w:pPr>
        <w:pStyle w:val="a4"/>
        <w:numPr>
          <w:ilvl w:val="0"/>
          <w:numId w:val="4"/>
        </w:numPr>
        <w:tabs>
          <w:tab w:val="left" w:pos="911"/>
        </w:tabs>
        <w:spacing w:before="163"/>
        <w:ind w:left="910" w:hanging="270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раздела)</w:t>
      </w:r>
    </w:p>
    <w:p w14:paraId="4A46DB70" w14:textId="77777777" w:rsidR="00554F00" w:rsidRDefault="00D60058">
      <w:pPr>
        <w:pStyle w:val="a4"/>
        <w:numPr>
          <w:ilvl w:val="0"/>
          <w:numId w:val="4"/>
        </w:numPr>
        <w:tabs>
          <w:tab w:val="left" w:pos="911"/>
        </w:tabs>
        <w:spacing w:before="160"/>
        <w:ind w:left="910" w:hanging="270"/>
        <w:rPr>
          <w:sz w:val="28"/>
        </w:rPr>
      </w:pP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(выводы);</w:t>
      </w:r>
    </w:p>
    <w:p w14:paraId="1B5D3187" w14:textId="77777777" w:rsidR="00554F00" w:rsidRDefault="00D60058">
      <w:pPr>
        <w:pStyle w:val="a4"/>
        <w:numPr>
          <w:ilvl w:val="0"/>
          <w:numId w:val="4"/>
        </w:numPr>
        <w:tabs>
          <w:tab w:val="left" w:pos="911"/>
        </w:tabs>
        <w:spacing w:before="161"/>
        <w:ind w:left="910" w:hanging="270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14:paraId="364A1ADF" w14:textId="77777777" w:rsidR="00554F00" w:rsidRDefault="00D60058">
      <w:pPr>
        <w:pStyle w:val="a4"/>
        <w:numPr>
          <w:ilvl w:val="0"/>
          <w:numId w:val="4"/>
        </w:numPr>
        <w:tabs>
          <w:tab w:val="left" w:pos="911"/>
        </w:tabs>
        <w:spacing w:before="67"/>
        <w:ind w:left="910" w:hanging="270"/>
        <w:rPr>
          <w:sz w:val="28"/>
        </w:rPr>
      </w:pPr>
      <w:r>
        <w:rPr>
          <w:spacing w:val="-2"/>
          <w:sz w:val="28"/>
        </w:rPr>
        <w:t>приложения.</w:t>
      </w:r>
    </w:p>
    <w:p w14:paraId="53F5AB3C" w14:textId="77777777" w:rsidR="00554F00" w:rsidRDefault="00D60058">
      <w:pPr>
        <w:pStyle w:val="1"/>
        <w:spacing w:before="168"/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отчета</w:t>
      </w:r>
    </w:p>
    <w:p w14:paraId="12B70EEA" w14:textId="77777777" w:rsidR="00554F00" w:rsidRDefault="00D60058">
      <w:pPr>
        <w:pStyle w:val="a3"/>
        <w:spacing w:before="156" w:line="360" w:lineRule="auto"/>
        <w:ind w:right="105" w:firstLine="707"/>
        <w:jc w:val="both"/>
      </w:pPr>
      <w:r>
        <w:t>Отчет по учебной</w:t>
      </w:r>
      <w:r>
        <w:rPr>
          <w:spacing w:val="40"/>
        </w:rPr>
        <w:t xml:space="preserve"> </w:t>
      </w:r>
      <w:r>
        <w:t>практике (тип: профессионально-ознакомительная практика) является основным документом студента, отражающим выполненную им работу во время практики, полученные им</w:t>
      </w:r>
      <w:r>
        <w:rPr>
          <w:spacing w:val="40"/>
        </w:rPr>
        <w:t xml:space="preserve"> </w:t>
      </w:r>
      <w:r>
        <w:t xml:space="preserve">организационные и технические навыки и знания. Материалы отчета студент в дальнейшем может использовать в своих курсовых работах (проектах) и выпускной </w:t>
      </w:r>
      <w:r>
        <w:lastRenderedPageBreak/>
        <w:t>квалификационной работе.</w:t>
      </w:r>
    </w:p>
    <w:p w14:paraId="13C3F2FD" w14:textId="77777777" w:rsidR="00554F00" w:rsidRDefault="00D60058">
      <w:pPr>
        <w:pStyle w:val="a3"/>
        <w:spacing w:line="360" w:lineRule="auto"/>
        <w:ind w:right="107" w:firstLine="707"/>
        <w:jc w:val="both"/>
      </w:pPr>
      <w:r>
        <w:t>Отчет составляется в соответствии с программой практики и включает материалы, отражающие общие сведения о предприятии, выполненную работу по изучению организации рекламной (коммуникативной) деятельности конкретного предприятия, структуры и должностных обязанностей сотрудников рекламного, маркетингового или PR отдела; особенностей деятельности в области рекламного продвижения; организации рекламного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рекламных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разработки и проведения рекламных кампаний.</w:t>
      </w:r>
    </w:p>
    <w:p w14:paraId="5F4D8E6D" w14:textId="77777777" w:rsidR="00554F00" w:rsidRDefault="00D60058">
      <w:pPr>
        <w:pStyle w:val="a3"/>
        <w:spacing w:line="360" w:lineRule="auto"/>
        <w:ind w:right="106" w:firstLine="707"/>
        <w:jc w:val="both"/>
      </w:pPr>
      <w:r>
        <w:t>Основными используемыми документами для написания отчета являются: учредительные документы организации, устав, внутренние документы организации и подразделения, где студент проходил практику, архивные документы и т.д.</w:t>
      </w:r>
    </w:p>
    <w:p w14:paraId="3D5DE67B" w14:textId="6480856E" w:rsidR="00554F00" w:rsidRDefault="00D60058">
      <w:pPr>
        <w:pStyle w:val="a3"/>
        <w:spacing w:line="360" w:lineRule="auto"/>
        <w:ind w:right="105" w:firstLine="707"/>
        <w:jc w:val="both"/>
      </w:pPr>
      <w:r>
        <w:t>В заключени</w:t>
      </w:r>
      <w:r w:rsidR="00876573">
        <w:t>и</w:t>
      </w:r>
      <w:r>
        <w:t xml:space="preserve"> отчета приводятся краткие выводы о результатах практики, предлагаются научно-экономические рекомендации по формулировке основных проблем предприятия в области рекламы и связей с общественностью и возможных путях их решения.</w:t>
      </w:r>
    </w:p>
    <w:p w14:paraId="565FD253" w14:textId="77777777" w:rsidR="00554F00" w:rsidRDefault="00D60058">
      <w:pPr>
        <w:pStyle w:val="a3"/>
        <w:spacing w:before="1" w:line="360" w:lineRule="auto"/>
        <w:ind w:right="109" w:firstLine="707"/>
        <w:jc w:val="both"/>
      </w:pPr>
      <w:r>
        <w:t>Изложение в отчете должно быть сжатым, ясным и сопровождаться цифровыми данными, схемами, графиками и диаграммами. Цифровой материал необходимо оформлять в виде таблиц. Каждая таблица, схема, диаграмма и график должны иметь тематическое название и быть пронумерованы.</w:t>
      </w:r>
      <w:r>
        <w:rPr>
          <w:spacing w:val="-5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отчетные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плановые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расчеты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быть</w:t>
      </w:r>
    </w:p>
    <w:p w14:paraId="7507C034" w14:textId="77777777" w:rsidR="00554F00" w:rsidRDefault="00D60058">
      <w:pPr>
        <w:pStyle w:val="a3"/>
        <w:spacing w:before="67"/>
      </w:pPr>
      <w:r>
        <w:t>оформлены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отчету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ссылкой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тексте.</w:t>
      </w:r>
    </w:p>
    <w:p w14:paraId="456590DD" w14:textId="77777777" w:rsidR="00554F00" w:rsidRDefault="00554F00">
      <w:pPr>
        <w:pStyle w:val="a3"/>
        <w:ind w:left="0"/>
        <w:rPr>
          <w:sz w:val="30"/>
        </w:rPr>
      </w:pPr>
    </w:p>
    <w:p w14:paraId="64733F6E" w14:textId="77777777" w:rsidR="00554F00" w:rsidRDefault="00554F00">
      <w:pPr>
        <w:pStyle w:val="a3"/>
        <w:spacing w:before="6"/>
        <w:ind w:left="0"/>
        <w:rPr>
          <w:sz w:val="26"/>
        </w:rPr>
      </w:pPr>
    </w:p>
    <w:p w14:paraId="3455544D" w14:textId="77777777" w:rsidR="00554F00" w:rsidRDefault="00D60058">
      <w:pPr>
        <w:pStyle w:val="1"/>
        <w:spacing w:before="1"/>
      </w:pPr>
      <w:r>
        <w:t>1.3.</w:t>
      </w:r>
      <w:r>
        <w:rPr>
          <w:spacing w:val="-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rPr>
          <w:spacing w:val="-2"/>
        </w:rPr>
        <w:t>отчета</w:t>
      </w:r>
    </w:p>
    <w:p w14:paraId="488FD2AF" w14:textId="3F762E55" w:rsidR="00554F00" w:rsidRDefault="00D60058">
      <w:pPr>
        <w:pStyle w:val="a3"/>
        <w:spacing w:before="155" w:line="360" w:lineRule="auto"/>
        <w:ind w:right="104" w:firstLine="707"/>
        <w:jc w:val="both"/>
      </w:pPr>
      <w:r>
        <w:t xml:space="preserve">Объем отчета может быть в пределах 8-15 страниц. Поля: верхнее и нижнее - 2 см, левое - 3 см и правое -1,5 см, параметры шрифта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шрифта -14). Абзацный отступ -1,25. Форматирование по ширине листа. Титульный лист отчета оформляется по единой форме, </w:t>
      </w:r>
      <w:r>
        <w:lastRenderedPageBreak/>
        <w:t>представленной в приложении. Допускается использование цветных рисунков, схем и диаграмм.</w:t>
      </w:r>
    </w:p>
    <w:p w14:paraId="50924CB4" w14:textId="77777777" w:rsidR="00554F00" w:rsidRDefault="00D60058">
      <w:pPr>
        <w:pStyle w:val="a3"/>
        <w:spacing w:before="2" w:line="360" w:lineRule="auto"/>
        <w:ind w:right="105" w:firstLine="707"/>
        <w:jc w:val="both"/>
      </w:pPr>
      <w:r>
        <w:t xml:space="preserve">Страницы отчета должны быть пронумерованы. Нумерация страниц должна быть сквозной. Номер проставляется арабскими цифрами в нижнем правом углу страницы. Титульный лист имеет номер 1, который на нем не </w:t>
      </w:r>
      <w:r>
        <w:rPr>
          <w:spacing w:val="-2"/>
        </w:rPr>
        <w:t>ставится.</w:t>
      </w:r>
    </w:p>
    <w:p w14:paraId="17957A06" w14:textId="748E7CDA" w:rsidR="00554F00" w:rsidRDefault="00D60058">
      <w:pPr>
        <w:pStyle w:val="a3"/>
        <w:spacing w:line="360" w:lineRule="auto"/>
        <w:ind w:right="103" w:firstLine="707"/>
        <w:jc w:val="both"/>
      </w:pPr>
      <w:r>
        <w:t>Текст должен быть</w:t>
      </w:r>
      <w:r>
        <w:rPr>
          <w:spacing w:val="-2"/>
        </w:rPr>
        <w:t xml:space="preserve"> </w:t>
      </w:r>
      <w:r>
        <w:t>разделен на разделы</w:t>
      </w:r>
      <w:r>
        <w:rPr>
          <w:spacing w:val="-2"/>
        </w:rPr>
        <w:t xml:space="preserve"> </w:t>
      </w:r>
      <w:r>
        <w:t>и подразделы (заголовки</w:t>
      </w:r>
      <w:r>
        <w:rPr>
          <w:spacing w:val="-1"/>
        </w:rPr>
        <w:t xml:space="preserve"> </w:t>
      </w:r>
      <w:r>
        <w:t>1-го и 2</w:t>
      </w:r>
      <w:r w:rsidR="00375E68">
        <w:t>-</w:t>
      </w:r>
      <w:r>
        <w:t>го уровней), в случае необходимости - пункты, подпункты (заголовки 3-го и 4</w:t>
      </w:r>
      <w:r w:rsidR="00375E68">
        <w:t>-</w:t>
      </w:r>
      <w:r>
        <w:t>го уровней). Заголовки должны быть сформулированы кратко.</w:t>
      </w:r>
    </w:p>
    <w:p w14:paraId="5C76E97B" w14:textId="051FCBA1" w:rsidR="00554F00" w:rsidRDefault="00D60058">
      <w:pPr>
        <w:pStyle w:val="a3"/>
        <w:spacing w:line="360" w:lineRule="auto"/>
        <w:ind w:right="103" w:firstLine="707"/>
        <w:jc w:val="both"/>
      </w:pPr>
      <w:r>
        <w:t>Все заголовки иерархически нумеруются. Номер помещается перед названием, после каждой группы цифр ставится точка. В конце заголовка точка не ставится.</w:t>
      </w:r>
    </w:p>
    <w:p w14:paraId="58E80174" w14:textId="07C3643C" w:rsidR="00554F00" w:rsidRDefault="00D60058">
      <w:pPr>
        <w:pStyle w:val="a3"/>
        <w:spacing w:line="360" w:lineRule="auto"/>
        <w:ind w:right="107" w:firstLine="707"/>
        <w:jc w:val="both"/>
      </w:pPr>
      <w:r>
        <w:t xml:space="preserve">Заголовки одного уровня оформляются одинаково по всему тексту. Каждый раздел (заголовок 1-го уровня) следует начинать с новой страницы. Заголовок 1-го уровня следует располагать в середине строки и набирать прописными буквами. Заголовки 2-го уровня и ниже следует начинать с абзацного отступа и печатать с прописной буквы. Переносы в заголовках не </w:t>
      </w:r>
      <w:r>
        <w:rPr>
          <w:spacing w:val="-2"/>
        </w:rPr>
        <w:t>допускаются.</w:t>
      </w:r>
    </w:p>
    <w:p w14:paraId="578C9CF3" w14:textId="77777777" w:rsidR="00554F00" w:rsidRDefault="00D60058">
      <w:pPr>
        <w:pStyle w:val="a3"/>
        <w:spacing w:line="360" w:lineRule="auto"/>
        <w:ind w:right="102" w:firstLine="707"/>
        <w:jc w:val="both"/>
      </w:pPr>
      <w:r>
        <w:t>Заголовки следует отделять от окружающего текста промежутком размером не менее чем в 1,5 см снизу и 0,3 см сверху. Подчеркивание заголовков не допускается. После любого заголовка должен следовать текст, а не рисунок, формула, таблица или новая страница.</w:t>
      </w:r>
    </w:p>
    <w:p w14:paraId="3F02E527" w14:textId="77777777" w:rsidR="00554F00" w:rsidRDefault="00D60058">
      <w:pPr>
        <w:pStyle w:val="a3"/>
        <w:spacing w:before="67" w:line="362" w:lineRule="auto"/>
        <w:ind w:right="113" w:firstLine="707"/>
        <w:jc w:val="both"/>
      </w:pPr>
      <w:r>
        <w:t>Все рисунки, таблицы, формулы нумеруются. Нумерация рисунков, таблиц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формул</w:t>
      </w:r>
      <w:r>
        <w:rPr>
          <w:spacing w:val="67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быть</w:t>
      </w:r>
      <w:r>
        <w:rPr>
          <w:spacing w:val="68"/>
        </w:rPr>
        <w:t xml:space="preserve"> </w:t>
      </w:r>
      <w:r>
        <w:t>либо</w:t>
      </w:r>
      <w:r>
        <w:rPr>
          <w:spacing w:val="66"/>
        </w:rPr>
        <w:t xml:space="preserve"> </w:t>
      </w:r>
      <w:r>
        <w:t>сквозной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всему</w:t>
      </w:r>
      <w:r>
        <w:rPr>
          <w:spacing w:val="64"/>
        </w:rPr>
        <w:t xml:space="preserve"> </w:t>
      </w:r>
      <w:r>
        <w:t>тексту,</w:t>
      </w:r>
      <w:r>
        <w:rPr>
          <w:spacing w:val="68"/>
        </w:rPr>
        <w:t xml:space="preserve"> </w:t>
      </w:r>
      <w:r>
        <w:rPr>
          <w:spacing w:val="-2"/>
        </w:rPr>
        <w:t>например:</w:t>
      </w:r>
    </w:p>
    <w:p w14:paraId="6D1DEB3F" w14:textId="77777777" w:rsidR="00554F00" w:rsidRDefault="00D60058">
      <w:pPr>
        <w:pStyle w:val="a3"/>
        <w:spacing w:line="360" w:lineRule="auto"/>
        <w:ind w:right="105"/>
        <w:jc w:val="both"/>
      </w:pPr>
      <w:r>
        <w:t>«Таблица 7», либо по разделам, например: «Рис. 2.5», что означает рисунок 5 в разделе 2. Номер формулы располагается справа от нее в скобках.</w:t>
      </w:r>
    </w:p>
    <w:p w14:paraId="2FD6C72D" w14:textId="77777777" w:rsidR="00554F00" w:rsidRDefault="00D60058">
      <w:pPr>
        <w:pStyle w:val="a3"/>
        <w:spacing w:line="360" w:lineRule="auto"/>
        <w:ind w:right="107" w:firstLine="707"/>
        <w:jc w:val="both"/>
      </w:pPr>
      <w:r>
        <w:t xml:space="preserve">Каждый рисунок должен иметь название, состоящее из слова «Рис.», номера рисунка с точкой и текстовой части. Название таблицы состоит из слова «Таблица», номера таблицы с точкой и текстовой части, которая для </w:t>
      </w:r>
      <w:r>
        <w:lastRenderedPageBreak/>
        <w:t>таблиц не обязательна. Точки после текстовой части не ставятся. При отсутствии текстовой части точка после номера не ставится.</w:t>
      </w:r>
    </w:p>
    <w:p w14:paraId="5DA3C36A" w14:textId="77777777" w:rsidR="00554F00" w:rsidRDefault="00D60058">
      <w:pPr>
        <w:pStyle w:val="a3"/>
        <w:spacing w:line="360" w:lineRule="auto"/>
        <w:ind w:right="106" w:firstLine="707"/>
        <w:jc w:val="both"/>
      </w:pPr>
      <w:r>
        <w:t>Название рисунка располагается под рисунком слева. Название</w:t>
      </w:r>
      <w:r>
        <w:rPr>
          <w:spacing w:val="40"/>
        </w:rPr>
        <w:t xml:space="preserve"> </w:t>
      </w:r>
      <w:r>
        <w:t>таблицы располагается над таблицей по центру. Все названия должны располагаться без отрыва от соответствующего объекта.</w:t>
      </w:r>
    </w:p>
    <w:p w14:paraId="6E8CB0F1" w14:textId="209B932C" w:rsidR="00554F00" w:rsidRDefault="00D60058">
      <w:pPr>
        <w:pStyle w:val="a3"/>
        <w:spacing w:line="360" w:lineRule="auto"/>
        <w:ind w:right="105" w:firstLine="707"/>
        <w:jc w:val="both"/>
      </w:pPr>
      <w:r>
        <w:t>Если рисунок или таблица продолжается на нескольких страницах, каждая, начиная со второй, часть снабжается названием вида «Таблица 1.2. Продолжение».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последней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вместо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«Продолжение»</w:t>
      </w:r>
      <w:r>
        <w:rPr>
          <w:spacing w:val="-6"/>
        </w:rPr>
        <w:t xml:space="preserve"> </w:t>
      </w:r>
      <w:r>
        <w:t xml:space="preserve">рекомендуется записывать «Окончание». Заголовочная часть таблицы должна повторяться на каждой странице полностью, либо с применением нумерации колонок. В последнем случае колонки нумеруются и на первой странице </w:t>
      </w:r>
      <w:r>
        <w:rPr>
          <w:spacing w:val="-2"/>
        </w:rPr>
        <w:t>таблицы.</w:t>
      </w:r>
    </w:p>
    <w:p w14:paraId="266CFBEC" w14:textId="5A95BF4C" w:rsidR="00554F00" w:rsidRDefault="00D60058">
      <w:pPr>
        <w:pStyle w:val="a3"/>
        <w:spacing w:line="360" w:lineRule="auto"/>
        <w:ind w:right="103" w:firstLine="707"/>
        <w:jc w:val="both"/>
      </w:pPr>
      <w:r>
        <w:t>На каждый рисунок, таблицу и приложение в тексте должна быть ссылка в скобках, например</w:t>
      </w:r>
      <w:r w:rsidR="005F71F3">
        <w:t>:</w:t>
      </w:r>
      <w:r>
        <w:t xml:space="preserve"> (рис. 3.4)</w:t>
      </w:r>
      <w:r w:rsidR="00375E68">
        <w:t>.</w:t>
      </w:r>
      <w:r>
        <w:t xml:space="preserve"> Ссылки на формулы даются при необходимости, номер формулы помещается в скобки, например «Y из формулы (3)».</w:t>
      </w:r>
    </w:p>
    <w:p w14:paraId="3E0955A4" w14:textId="4996DDCE" w:rsidR="00554F00" w:rsidRDefault="00D60058">
      <w:pPr>
        <w:pStyle w:val="a3"/>
        <w:ind w:left="870"/>
        <w:jc w:val="both"/>
      </w:pPr>
      <w:r>
        <w:t>Приложения</w:t>
      </w:r>
      <w:r>
        <w:rPr>
          <w:spacing w:val="-6"/>
        </w:rPr>
        <w:t xml:space="preserve"> </w:t>
      </w:r>
      <w:r>
        <w:t>идентифицируются</w:t>
      </w:r>
      <w:r>
        <w:rPr>
          <w:spacing w:val="-3"/>
        </w:rPr>
        <w:t xml:space="preserve"> </w:t>
      </w:r>
      <w:r>
        <w:t>номерами,</w:t>
      </w:r>
      <w:r>
        <w:rPr>
          <w:spacing w:val="-4"/>
        </w:rPr>
        <w:t xml:space="preserve"> </w:t>
      </w:r>
      <w:r>
        <w:t>например</w:t>
      </w:r>
      <w:r w:rsidR="005F71F3">
        <w:t>:</w:t>
      </w:r>
      <w:r>
        <w:rPr>
          <w:spacing w:val="-2"/>
        </w:rPr>
        <w:t xml:space="preserve"> </w:t>
      </w:r>
      <w:r>
        <w:t>«Приложение</w:t>
      </w:r>
      <w:r>
        <w:rPr>
          <w:spacing w:val="-5"/>
        </w:rPr>
        <w:t xml:space="preserve"> 1»,</w:t>
      </w:r>
    </w:p>
    <w:p w14:paraId="0727444E" w14:textId="77777777" w:rsidR="00554F00" w:rsidRDefault="00D60058">
      <w:pPr>
        <w:pStyle w:val="a3"/>
        <w:spacing w:before="158" w:line="360" w:lineRule="auto"/>
        <w:ind w:right="104"/>
        <w:jc w:val="both"/>
      </w:pPr>
      <w:r>
        <w:t>«Приложение 2». На следующей строке, при необходимости, помещается название приложения, которое оформляется как заголовок 1го уровня без нумерации. В раздел «СОДЕРЖАНИЕ» названия приложений, как правило, не помещают. Подробнее о требованиях к оформлению работы можно прочесть в соответствующих ГОСТах.</w:t>
      </w:r>
    </w:p>
    <w:p w14:paraId="6A4946A5" w14:textId="77777777" w:rsidR="00554F00" w:rsidRDefault="00D60058">
      <w:pPr>
        <w:pStyle w:val="1"/>
        <w:numPr>
          <w:ilvl w:val="0"/>
          <w:numId w:val="2"/>
        </w:numPr>
        <w:tabs>
          <w:tab w:val="left" w:pos="2269"/>
        </w:tabs>
        <w:spacing w:before="77" w:line="360" w:lineRule="auto"/>
        <w:ind w:left="2397" w:right="1229" w:hanging="409"/>
        <w:jc w:val="both"/>
      </w:pPr>
      <w:r>
        <w:t>Программа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получению</w:t>
      </w:r>
      <w:r>
        <w:rPr>
          <w:spacing w:val="-10"/>
        </w:rPr>
        <w:t xml:space="preserve"> </w:t>
      </w:r>
      <w:r>
        <w:t>первичных профессиональных умений и навыков</w:t>
      </w:r>
    </w:p>
    <w:p w14:paraId="18281052" w14:textId="77777777" w:rsidR="00554F00" w:rsidRDefault="00D60058">
      <w:pPr>
        <w:pStyle w:val="a3"/>
        <w:spacing w:line="360" w:lineRule="auto"/>
        <w:ind w:right="103" w:firstLine="707"/>
        <w:jc w:val="both"/>
      </w:pPr>
      <w:r>
        <w:t xml:space="preserve">Основным заданием для практиканта является сбор и анализ данных об организации - месте прохождения практики. Ниже представлена программа практики, состоящая из обязательных для изучения разделов. Из собранной и обработанной в период прохождения практики информации составляется отчет о практике. Студент, предоставивший требуемый отчет, дневник, </w:t>
      </w:r>
      <w:r>
        <w:lastRenderedPageBreak/>
        <w:t>индивидуальное задание и характеристику с места прохождения практики считается успешно прошедшим практику. Грамотно, сжато и наглядно представленный в отчете материал положительно влияет на оценку по</w:t>
      </w:r>
      <w:r>
        <w:rPr>
          <w:spacing w:val="40"/>
        </w:rPr>
        <w:t xml:space="preserve"> </w:t>
      </w:r>
      <w:r>
        <w:t xml:space="preserve">данной дисциплине. Для этого следует использовать таблицы, графики и </w:t>
      </w:r>
      <w:r>
        <w:rPr>
          <w:spacing w:val="-2"/>
        </w:rPr>
        <w:t>диаграммы.</w:t>
      </w:r>
    </w:p>
    <w:p w14:paraId="5406CE3D" w14:textId="77777777" w:rsidR="00554F00" w:rsidRDefault="00D60058">
      <w:pPr>
        <w:pStyle w:val="a3"/>
        <w:spacing w:line="360" w:lineRule="auto"/>
        <w:ind w:right="108" w:firstLine="707"/>
        <w:jc w:val="both"/>
      </w:pPr>
      <w:r>
        <w:rPr>
          <w:b/>
        </w:rPr>
        <w:t xml:space="preserve">Введение </w:t>
      </w:r>
      <w:r>
        <w:t>представляет собой вступительный ненумерованный раздел отчета. Во введении дается краткое описание целей и задач прохождения практики в соответствующей должности, на соответствующем предприятии, указываются использованные элементы теоретических знаний и источники информации, приводится перечень приобретенных навыков, а также описывается структура отчета.</w:t>
      </w:r>
    </w:p>
    <w:p w14:paraId="4F0481CB" w14:textId="77777777" w:rsidR="00727504" w:rsidRDefault="00727504" w:rsidP="00727504">
      <w:pPr>
        <w:spacing w:line="321" w:lineRule="exact"/>
        <w:ind w:left="870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3-х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разделов:</w:t>
      </w:r>
    </w:p>
    <w:p w14:paraId="7AF4194A" w14:textId="77777777" w:rsidR="00727504" w:rsidRDefault="00727504" w:rsidP="00727504">
      <w:pPr>
        <w:pStyle w:val="a4"/>
        <w:numPr>
          <w:ilvl w:val="0"/>
          <w:numId w:val="11"/>
        </w:numPr>
        <w:tabs>
          <w:tab w:val="left" w:pos="1689"/>
        </w:tabs>
        <w:spacing w:before="161" w:line="360" w:lineRule="auto"/>
        <w:ind w:right="105" w:firstLine="707"/>
        <w:jc w:val="both"/>
        <w:rPr>
          <w:sz w:val="28"/>
        </w:rPr>
      </w:pPr>
      <w:r>
        <w:rPr>
          <w:sz w:val="28"/>
        </w:rPr>
        <w:t>общая характеристика организации - места прохождения практики студентом;</w:t>
      </w:r>
    </w:p>
    <w:p w14:paraId="6EDB285A" w14:textId="11FCFF7E" w:rsidR="00727504" w:rsidRPr="004A5862" w:rsidRDefault="004A5862" w:rsidP="004A5862">
      <w:pPr>
        <w:pStyle w:val="a4"/>
        <w:numPr>
          <w:ilvl w:val="0"/>
          <w:numId w:val="11"/>
        </w:numPr>
        <w:tabs>
          <w:tab w:val="left" w:pos="1689"/>
        </w:tabs>
        <w:spacing w:before="161" w:line="360" w:lineRule="auto"/>
        <w:ind w:right="105" w:firstLine="707"/>
        <w:jc w:val="both"/>
        <w:rPr>
          <w:sz w:val="28"/>
        </w:rPr>
      </w:pPr>
      <w:r w:rsidRPr="004A5862">
        <w:rPr>
          <w:sz w:val="28"/>
        </w:rPr>
        <w:t>описание факторов внешней и внутренней среды организации, влияющих на эффективность рекламной (коммуникационной) деятельности организации</w:t>
      </w:r>
      <w:r>
        <w:rPr>
          <w:sz w:val="28"/>
        </w:rPr>
        <w:t xml:space="preserve"> – </w:t>
      </w:r>
      <w:r w:rsidR="00727504" w:rsidRPr="004A5862">
        <w:rPr>
          <w:sz w:val="28"/>
        </w:rPr>
        <w:t>места прохождения практики;</w:t>
      </w:r>
    </w:p>
    <w:p w14:paraId="68A7FF21" w14:textId="7E8D9BF6" w:rsidR="00727504" w:rsidRDefault="004A5862" w:rsidP="004A5862">
      <w:pPr>
        <w:pStyle w:val="a4"/>
        <w:numPr>
          <w:ilvl w:val="0"/>
          <w:numId w:val="11"/>
        </w:numPr>
        <w:tabs>
          <w:tab w:val="left" w:pos="1689"/>
        </w:tabs>
        <w:spacing w:before="161" w:line="360" w:lineRule="auto"/>
        <w:ind w:right="105" w:firstLine="707"/>
        <w:jc w:val="both"/>
        <w:rPr>
          <w:sz w:val="28"/>
        </w:rPr>
      </w:pPr>
      <w:r>
        <w:rPr>
          <w:sz w:val="28"/>
        </w:rPr>
        <w:t>анализ</w:t>
      </w:r>
      <w:r w:rsidR="00727504">
        <w:rPr>
          <w:sz w:val="28"/>
        </w:rPr>
        <w:t xml:space="preserve"> рекламной (коммуникативной) деятельности</w:t>
      </w:r>
      <w:r w:rsidR="00727504" w:rsidRPr="004A5862">
        <w:rPr>
          <w:sz w:val="28"/>
        </w:rPr>
        <w:t xml:space="preserve"> </w:t>
      </w:r>
      <w:r w:rsidR="00727504">
        <w:rPr>
          <w:sz w:val="28"/>
        </w:rPr>
        <w:t>организации –</w:t>
      </w:r>
      <w:r w:rsidR="00727504">
        <w:rPr>
          <w:spacing w:val="40"/>
          <w:sz w:val="28"/>
        </w:rPr>
        <w:t xml:space="preserve"> </w:t>
      </w:r>
      <w:r w:rsidR="00727504">
        <w:rPr>
          <w:sz w:val="28"/>
        </w:rPr>
        <w:t>места прохождения практики.</w:t>
      </w:r>
    </w:p>
    <w:p w14:paraId="098505F7" w14:textId="77777777" w:rsidR="00727504" w:rsidRDefault="00727504" w:rsidP="00727504">
      <w:pPr>
        <w:pStyle w:val="1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14:paraId="4F4297A4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before="156"/>
        <w:ind w:left="908" w:hanging="268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форма.</w:t>
      </w:r>
    </w:p>
    <w:p w14:paraId="48C05049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before="160"/>
        <w:ind w:left="908" w:hanging="268"/>
        <w:rPr>
          <w:sz w:val="28"/>
        </w:rPr>
      </w:pPr>
      <w:r>
        <w:rPr>
          <w:sz w:val="28"/>
        </w:rPr>
        <w:t>Полные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14D4D4F7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before="163" w:line="360" w:lineRule="auto"/>
        <w:ind w:left="941" w:right="113" w:hanging="300"/>
        <w:rPr>
          <w:sz w:val="28"/>
        </w:rPr>
      </w:pP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прописанные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соответствующих учредительных документах.</w:t>
      </w:r>
    </w:p>
    <w:p w14:paraId="43FAD668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line="321" w:lineRule="exact"/>
        <w:ind w:left="908" w:hanging="268"/>
        <w:rPr>
          <w:sz w:val="28"/>
        </w:rPr>
      </w:pPr>
      <w:r>
        <w:rPr>
          <w:sz w:val="28"/>
        </w:rPr>
        <w:t>Рынки</w:t>
      </w:r>
      <w:r>
        <w:rPr>
          <w:spacing w:val="-6"/>
          <w:sz w:val="28"/>
        </w:rPr>
        <w:t xml:space="preserve"> </w:t>
      </w:r>
      <w:r>
        <w:rPr>
          <w:sz w:val="28"/>
        </w:rPr>
        <w:t>сбыта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0C5FEF7F" w14:textId="77777777" w:rsidR="00727504" w:rsidRDefault="00727504" w:rsidP="00727504">
      <w:pPr>
        <w:pStyle w:val="a3"/>
        <w:spacing w:before="4"/>
        <w:ind w:left="0"/>
        <w:rPr>
          <w:sz w:val="26"/>
        </w:rPr>
      </w:pPr>
    </w:p>
    <w:p w14:paraId="3F85A420" w14:textId="77777777" w:rsidR="00761937" w:rsidRDefault="00761937" w:rsidP="00761937">
      <w:pPr>
        <w:pStyle w:val="1"/>
        <w:spacing w:line="360" w:lineRule="auto"/>
        <w:ind w:left="342" w:right="147"/>
      </w:pPr>
      <w:r>
        <w:t>Описание факторов внешней и внутренней среды организации, влияющих на эффективность рекламной (коммуникативной) деятельности организации:</w:t>
      </w:r>
    </w:p>
    <w:p w14:paraId="04F62D7B" w14:textId="77777777" w:rsidR="00761937" w:rsidRDefault="00761937" w:rsidP="00761937">
      <w:pPr>
        <w:pStyle w:val="a4"/>
        <w:numPr>
          <w:ilvl w:val="2"/>
          <w:numId w:val="8"/>
        </w:numPr>
        <w:tabs>
          <w:tab w:val="left" w:pos="914"/>
        </w:tabs>
        <w:spacing w:line="360" w:lineRule="auto"/>
        <w:ind w:left="641" w:right="148" w:firstLine="0"/>
        <w:jc w:val="both"/>
        <w:rPr>
          <w:sz w:val="28"/>
        </w:rPr>
      </w:pPr>
      <w:r>
        <w:rPr>
          <w:sz w:val="28"/>
        </w:rPr>
        <w:t>описание факторов внешней среды организации, влияющих на эффективность рекламной (коммуникативной) деятельности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lastRenderedPageBreak/>
        <w:t>организации;</w:t>
      </w:r>
    </w:p>
    <w:p w14:paraId="733B7097" w14:textId="77777777" w:rsidR="00761937" w:rsidRDefault="00761937" w:rsidP="00761937">
      <w:pPr>
        <w:pStyle w:val="a4"/>
        <w:numPr>
          <w:ilvl w:val="2"/>
          <w:numId w:val="8"/>
        </w:numPr>
        <w:tabs>
          <w:tab w:val="left" w:pos="914"/>
        </w:tabs>
        <w:spacing w:line="360" w:lineRule="auto"/>
        <w:ind w:left="641" w:right="150" w:firstLine="0"/>
        <w:jc w:val="both"/>
        <w:rPr>
          <w:sz w:val="28"/>
        </w:rPr>
      </w:pPr>
      <w:r>
        <w:rPr>
          <w:sz w:val="28"/>
        </w:rPr>
        <w:t>описание факторов внутренней среды организации, влияющих на эффективность рекламной (коммуникативной) деятельности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7EDEAC51" w14:textId="77777777" w:rsidR="00761937" w:rsidRDefault="00761937" w:rsidP="00727504">
      <w:pPr>
        <w:pStyle w:val="1"/>
        <w:ind w:left="162"/>
      </w:pPr>
    </w:p>
    <w:p w14:paraId="57738F23" w14:textId="79F9CA9C" w:rsidR="00727504" w:rsidRDefault="00727504" w:rsidP="00727504">
      <w:pPr>
        <w:pStyle w:val="1"/>
        <w:ind w:left="162"/>
      </w:pPr>
      <w:r>
        <w:t>Анализ</w:t>
      </w:r>
      <w:r>
        <w:rPr>
          <w:spacing w:val="-12"/>
        </w:rPr>
        <w:t xml:space="preserve"> </w:t>
      </w:r>
      <w:r>
        <w:t>рекламной</w:t>
      </w:r>
      <w:r>
        <w:rPr>
          <w:spacing w:val="-9"/>
        </w:rPr>
        <w:t xml:space="preserve"> </w:t>
      </w:r>
      <w:r>
        <w:t>(коммуникативной)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14:paraId="07470DCE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before="156" w:line="362" w:lineRule="auto"/>
        <w:ind w:left="641" w:right="103" w:firstLine="0"/>
        <w:jc w:val="both"/>
        <w:rPr>
          <w:sz w:val="28"/>
        </w:rPr>
      </w:pPr>
      <w:r>
        <w:rPr>
          <w:sz w:val="28"/>
        </w:rPr>
        <w:t>Анализ (за 2 года) рекламных кампаний организации и анализ затрат</w:t>
      </w:r>
      <w:r>
        <w:rPr>
          <w:spacing w:val="80"/>
          <w:sz w:val="28"/>
        </w:rPr>
        <w:t xml:space="preserve"> </w:t>
      </w:r>
      <w:r>
        <w:rPr>
          <w:sz w:val="28"/>
        </w:rPr>
        <w:t>на их проведение.</w:t>
      </w:r>
    </w:p>
    <w:p w14:paraId="4BE95461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line="360" w:lineRule="auto"/>
        <w:ind w:left="641" w:right="108" w:firstLine="0"/>
        <w:jc w:val="both"/>
        <w:rPr>
          <w:sz w:val="28"/>
        </w:rPr>
      </w:pPr>
      <w:r>
        <w:rPr>
          <w:sz w:val="28"/>
        </w:rPr>
        <w:t>Анализ рекламных кампаний конкурентов, определение их сильных и слабых сторон.</w:t>
      </w:r>
    </w:p>
    <w:p w14:paraId="5156DE16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78"/>
        </w:tabs>
        <w:spacing w:line="362" w:lineRule="auto"/>
        <w:ind w:left="641" w:right="109" w:firstLine="0"/>
        <w:jc w:val="both"/>
        <w:rPr>
          <w:sz w:val="28"/>
        </w:rPr>
      </w:pPr>
      <w:r>
        <w:rPr>
          <w:sz w:val="28"/>
        </w:rPr>
        <w:t>Анализ конкретных носителей,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форм и методов рекламы</w:t>
      </w:r>
      <w:r>
        <w:rPr>
          <w:spacing w:val="80"/>
          <w:sz w:val="28"/>
        </w:rPr>
        <w:t xml:space="preserve"> </w:t>
      </w:r>
      <w:r>
        <w:rPr>
          <w:sz w:val="28"/>
        </w:rPr>
        <w:t>с позиций их оптимального сочетания.</w:t>
      </w:r>
    </w:p>
    <w:p w14:paraId="0C92CB76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line="360" w:lineRule="auto"/>
        <w:ind w:left="641" w:right="107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(за 2 года) стратегии общения с представителями общественности и средствами массовой информации.</w:t>
      </w:r>
    </w:p>
    <w:p w14:paraId="76941CB2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line="360" w:lineRule="auto"/>
        <w:ind w:left="641" w:right="110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PR-кампаний конкурентов, определение их сильных и слабых </w:t>
      </w:r>
      <w:r>
        <w:rPr>
          <w:spacing w:val="-2"/>
          <w:sz w:val="28"/>
        </w:rPr>
        <w:t>сторон.</w:t>
      </w:r>
    </w:p>
    <w:p w14:paraId="2B1DC6A9" w14:textId="77777777" w:rsidR="00727504" w:rsidRDefault="00727504" w:rsidP="00727504">
      <w:pPr>
        <w:pStyle w:val="a4"/>
        <w:numPr>
          <w:ilvl w:val="1"/>
          <w:numId w:val="10"/>
        </w:numPr>
        <w:tabs>
          <w:tab w:val="left" w:pos="909"/>
        </w:tabs>
        <w:spacing w:line="360" w:lineRule="auto"/>
        <w:ind w:left="641" w:right="109" w:firstLine="0"/>
        <w:jc w:val="both"/>
        <w:rPr>
          <w:sz w:val="28"/>
        </w:rPr>
      </w:pPr>
      <w:r>
        <w:rPr>
          <w:sz w:val="28"/>
        </w:rPr>
        <w:t xml:space="preserve">Анализ деятельности организации по участию в разнообразных акциях (выставках, пресс-конференциях, презентациях, благотворительных акциях и </w:t>
      </w:r>
      <w:r>
        <w:rPr>
          <w:color w:val="041124"/>
          <w:sz w:val="28"/>
        </w:rPr>
        <w:t>пр.).</w:t>
      </w:r>
    </w:p>
    <w:p w14:paraId="305B0DBF" w14:textId="77777777" w:rsidR="00727504" w:rsidRDefault="00727504" w:rsidP="00727504">
      <w:pPr>
        <w:pStyle w:val="a3"/>
        <w:spacing w:before="6"/>
        <w:ind w:left="0"/>
        <w:rPr>
          <w:sz w:val="27"/>
        </w:rPr>
      </w:pPr>
    </w:p>
    <w:p w14:paraId="7A4AF21E" w14:textId="4D986D78" w:rsidR="00554F00" w:rsidRDefault="00D60058">
      <w:pPr>
        <w:pStyle w:val="a3"/>
        <w:spacing w:line="360" w:lineRule="auto"/>
        <w:ind w:right="111" w:firstLine="707"/>
        <w:jc w:val="both"/>
        <w:rPr>
          <w:b/>
        </w:rPr>
      </w:pPr>
      <w:r>
        <w:rPr>
          <w:b/>
        </w:rPr>
        <w:t xml:space="preserve">Заключение </w:t>
      </w:r>
      <w:r>
        <w:t>(выводы) содержит резюме по собранным материалам и рекомендации по совершенствованию деятельности организации,</w:t>
      </w:r>
      <w:r>
        <w:rPr>
          <w:spacing w:val="40"/>
        </w:rPr>
        <w:t xml:space="preserve"> </w:t>
      </w:r>
      <w:r>
        <w:t>основанные на изложенных в предыдущих разделах материалах</w:t>
      </w:r>
      <w:r>
        <w:rPr>
          <w:b/>
        </w:rPr>
        <w:t>.</w:t>
      </w:r>
    </w:p>
    <w:p w14:paraId="28376B5A" w14:textId="74AE2693" w:rsidR="00554F00" w:rsidRDefault="00D60058">
      <w:pPr>
        <w:pStyle w:val="a3"/>
        <w:spacing w:before="1" w:line="360" w:lineRule="auto"/>
        <w:ind w:right="107" w:firstLine="707"/>
        <w:jc w:val="both"/>
      </w:pPr>
      <w:r>
        <w:rPr>
          <w:b/>
        </w:rPr>
        <w:t xml:space="preserve">Список литературы </w:t>
      </w:r>
      <w:r>
        <w:t>включает в себя все источники информации, использованные в отчете. Это могут быть рекомендованные в дисциплине источники,</w:t>
      </w:r>
      <w:r>
        <w:rPr>
          <w:spacing w:val="23"/>
        </w:rPr>
        <w:t xml:space="preserve"> </w:t>
      </w:r>
      <w:r>
        <w:t>нормативные</w:t>
      </w:r>
      <w:r>
        <w:rPr>
          <w:spacing w:val="23"/>
        </w:rPr>
        <w:t xml:space="preserve"> </w:t>
      </w:r>
      <w:r>
        <w:t>документы,</w:t>
      </w:r>
      <w:r>
        <w:rPr>
          <w:spacing w:val="22"/>
        </w:rPr>
        <w:t xml:space="preserve"> </w:t>
      </w:r>
      <w:r>
        <w:t>книги,</w:t>
      </w:r>
      <w:r>
        <w:rPr>
          <w:spacing w:val="24"/>
        </w:rPr>
        <w:t xml:space="preserve"> </w:t>
      </w:r>
      <w:r>
        <w:t>статьи,</w:t>
      </w:r>
      <w:r>
        <w:rPr>
          <w:spacing w:val="23"/>
        </w:rPr>
        <w:t xml:space="preserve"> </w:t>
      </w:r>
      <w:r>
        <w:t>интернет-ресурсы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4"/>
        </w:rPr>
        <w:t>т.п.</w:t>
      </w:r>
    </w:p>
    <w:p w14:paraId="2A978CE1" w14:textId="77777777" w:rsidR="00554F00" w:rsidRDefault="00D60058">
      <w:pPr>
        <w:pStyle w:val="a3"/>
        <w:spacing w:before="67"/>
        <w:jc w:val="both"/>
      </w:pPr>
      <w:r>
        <w:t>Оформление</w:t>
      </w:r>
      <w:r>
        <w:rPr>
          <w:spacing w:val="-5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описано</w:t>
      </w:r>
      <w:r>
        <w:rPr>
          <w:spacing w:val="-4"/>
        </w:rPr>
        <w:t xml:space="preserve"> </w:t>
      </w:r>
      <w:r>
        <w:t>в</w:t>
      </w:r>
      <w:hyperlink r:id="rId9">
        <w:r>
          <w:rPr>
            <w:color w:val="0066CC"/>
            <w:spacing w:val="-5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ГОСТ</w:t>
        </w:r>
        <w:r>
          <w:rPr>
            <w:color w:val="0066CC"/>
            <w:spacing w:val="-5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P</w:t>
        </w:r>
        <w:r>
          <w:rPr>
            <w:color w:val="0066CC"/>
            <w:spacing w:val="-5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7.0.5.-</w:t>
        </w:r>
        <w:r>
          <w:rPr>
            <w:color w:val="0066CC"/>
            <w:spacing w:val="-2"/>
            <w:u w:val="single" w:color="0066CC"/>
          </w:rPr>
          <w:t>2008.</w:t>
        </w:r>
      </w:hyperlink>
    </w:p>
    <w:p w14:paraId="13046916" w14:textId="77777777" w:rsidR="00554F00" w:rsidRDefault="00D60058">
      <w:pPr>
        <w:pStyle w:val="a3"/>
        <w:spacing w:before="163" w:line="360" w:lineRule="auto"/>
        <w:ind w:right="105" w:firstLine="707"/>
        <w:jc w:val="both"/>
      </w:pPr>
      <w:r>
        <w:rPr>
          <w:b/>
        </w:rPr>
        <w:t xml:space="preserve">Раздел «Приложения» </w:t>
      </w:r>
      <w:r>
        <w:t xml:space="preserve">не является обязательным разделом отчета. Вместе с тем, этот раздел создается в случае необходимости представить различные вспомогательные материалы, дополняющие и иллюстрирующие </w:t>
      </w:r>
      <w:r>
        <w:lastRenderedPageBreak/>
        <w:t>основной текст отчета. Как правило, в приложение выносятся копии документов организации, или части этих документов. Порядок следования приложений должен соответствовать порядку ссылок на них в тексте.</w:t>
      </w:r>
    </w:p>
    <w:sectPr w:rsidR="00554F00">
      <w:pgSz w:w="11910" w:h="16840"/>
      <w:pgMar w:top="1040" w:right="740" w:bottom="1480" w:left="1540" w:header="0" w:footer="1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5831" w14:textId="77777777" w:rsidR="000A17D8" w:rsidRDefault="000A17D8">
      <w:r>
        <w:separator/>
      </w:r>
    </w:p>
  </w:endnote>
  <w:endnote w:type="continuationSeparator" w:id="0">
    <w:p w14:paraId="5B816E76" w14:textId="77777777" w:rsidR="000A17D8" w:rsidRDefault="000A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C96C" w14:textId="556D20CD" w:rsidR="00554F00" w:rsidRDefault="000A771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D4F964" wp14:editId="5263B03E">
              <wp:simplePos x="0" y="0"/>
              <wp:positionH relativeFrom="page">
                <wp:posOffset>6814820</wp:posOffset>
              </wp:positionH>
              <wp:positionV relativeFrom="page">
                <wp:posOffset>9730105</wp:posOffset>
              </wp:positionV>
              <wp:extent cx="259715" cy="2298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05356" w14:textId="77777777" w:rsidR="00554F00" w:rsidRDefault="00D60058">
                          <w:pPr>
                            <w:spacing w:line="362" w:lineRule="exact"/>
                            <w:ind w:left="60"/>
                            <w:rPr>
                              <w:rFonts w:ascii="Arial Unicode MS"/>
                              <w:sz w:val="24"/>
                            </w:rPr>
                          </w:pPr>
                          <w:r>
                            <w:rPr>
                              <w:rFonts w:ascii="Arial Unicode MS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Unicode MS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Unicode MS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Unicode MS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 Unicode MS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4F96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6.6pt;margin-top:766.15pt;width:20.4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" filled="f" stroked="f">
              <v:textbox inset="0,0,0,0">
                <w:txbxContent>
                  <w:p w14:paraId="37705356" w14:textId="77777777" w:rsidR="00554F00" w:rsidRDefault="00D60058">
                    <w:pPr>
                      <w:spacing w:line="362" w:lineRule="exact"/>
                      <w:ind w:left="60"/>
                      <w:rPr>
                        <w:rFonts w:ascii="Arial Unicode MS"/>
                        <w:sz w:val="24"/>
                      </w:rPr>
                    </w:pPr>
                    <w:r>
                      <w:rPr>
                        <w:rFonts w:ascii="Arial Unicode MS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Unicode MS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Unicode MS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Unicode MS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 Unicode MS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1327" w14:textId="77777777" w:rsidR="000A17D8" w:rsidRDefault="000A17D8">
      <w:r>
        <w:separator/>
      </w:r>
    </w:p>
  </w:footnote>
  <w:footnote w:type="continuationSeparator" w:id="0">
    <w:p w14:paraId="0EE7B28E" w14:textId="77777777" w:rsidR="000A17D8" w:rsidRDefault="000A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706"/>
    <w:multiLevelType w:val="multilevel"/>
    <w:tmpl w:val="8B8E412C"/>
    <w:lvl w:ilvl="0">
      <w:start w:val="42"/>
      <w:numFmt w:val="decimal"/>
      <w:lvlText w:val="%1"/>
      <w:lvlJc w:val="left"/>
      <w:pPr>
        <w:ind w:left="162" w:hanging="1057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62" w:hanging="1057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62" w:hanging="10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7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3554E7"/>
    <w:multiLevelType w:val="hybridMultilevel"/>
    <w:tmpl w:val="F01E7782"/>
    <w:lvl w:ilvl="0" w:tplc="316EBFBE">
      <w:numFmt w:val="bullet"/>
      <w:lvlText w:val="•"/>
      <w:lvlJc w:val="left"/>
      <w:pPr>
        <w:ind w:left="642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06C69D2">
      <w:numFmt w:val="bullet"/>
      <w:lvlText w:val="•"/>
      <w:lvlJc w:val="left"/>
      <w:pPr>
        <w:ind w:left="94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F5C3950">
      <w:numFmt w:val="bullet"/>
      <w:lvlText w:val="•"/>
      <w:lvlJc w:val="left"/>
      <w:pPr>
        <w:ind w:left="1905" w:hanging="267"/>
      </w:pPr>
      <w:rPr>
        <w:rFonts w:hint="default"/>
        <w:lang w:val="ru-RU" w:eastAsia="en-US" w:bidi="ar-SA"/>
      </w:rPr>
    </w:lvl>
    <w:lvl w:ilvl="3" w:tplc="00FAB594">
      <w:numFmt w:val="bullet"/>
      <w:lvlText w:val="•"/>
      <w:lvlJc w:val="left"/>
      <w:pPr>
        <w:ind w:left="2870" w:hanging="267"/>
      </w:pPr>
      <w:rPr>
        <w:rFonts w:hint="default"/>
        <w:lang w:val="ru-RU" w:eastAsia="en-US" w:bidi="ar-SA"/>
      </w:rPr>
    </w:lvl>
    <w:lvl w:ilvl="4" w:tplc="90CC70FA">
      <w:numFmt w:val="bullet"/>
      <w:lvlText w:val="•"/>
      <w:lvlJc w:val="left"/>
      <w:pPr>
        <w:ind w:left="3835" w:hanging="267"/>
      </w:pPr>
      <w:rPr>
        <w:rFonts w:hint="default"/>
        <w:lang w:val="ru-RU" w:eastAsia="en-US" w:bidi="ar-SA"/>
      </w:rPr>
    </w:lvl>
    <w:lvl w:ilvl="5" w:tplc="86002B72">
      <w:numFmt w:val="bullet"/>
      <w:lvlText w:val="•"/>
      <w:lvlJc w:val="left"/>
      <w:pPr>
        <w:ind w:left="4800" w:hanging="267"/>
      </w:pPr>
      <w:rPr>
        <w:rFonts w:hint="default"/>
        <w:lang w:val="ru-RU" w:eastAsia="en-US" w:bidi="ar-SA"/>
      </w:rPr>
    </w:lvl>
    <w:lvl w:ilvl="6" w:tplc="0554E80E">
      <w:numFmt w:val="bullet"/>
      <w:lvlText w:val="•"/>
      <w:lvlJc w:val="left"/>
      <w:pPr>
        <w:ind w:left="5765" w:hanging="267"/>
      </w:pPr>
      <w:rPr>
        <w:rFonts w:hint="default"/>
        <w:lang w:val="ru-RU" w:eastAsia="en-US" w:bidi="ar-SA"/>
      </w:rPr>
    </w:lvl>
    <w:lvl w:ilvl="7" w:tplc="1966D938">
      <w:numFmt w:val="bullet"/>
      <w:lvlText w:val="•"/>
      <w:lvlJc w:val="left"/>
      <w:pPr>
        <w:ind w:left="6730" w:hanging="267"/>
      </w:pPr>
      <w:rPr>
        <w:rFonts w:hint="default"/>
        <w:lang w:val="ru-RU" w:eastAsia="en-US" w:bidi="ar-SA"/>
      </w:rPr>
    </w:lvl>
    <w:lvl w:ilvl="8" w:tplc="C4A0E2A6">
      <w:numFmt w:val="bullet"/>
      <w:lvlText w:val="•"/>
      <w:lvlJc w:val="left"/>
      <w:pPr>
        <w:ind w:left="7696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0A8673A0"/>
    <w:multiLevelType w:val="hybridMultilevel"/>
    <w:tmpl w:val="34864A42"/>
    <w:lvl w:ilvl="0" w:tplc="2E001F10">
      <w:numFmt w:val="bullet"/>
      <w:lvlText w:val="–"/>
      <w:lvlJc w:val="left"/>
      <w:pPr>
        <w:ind w:left="4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D8C78A">
      <w:numFmt w:val="bullet"/>
      <w:lvlText w:val="•"/>
      <w:lvlJc w:val="left"/>
      <w:pPr>
        <w:ind w:left="94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1FE5826">
      <w:numFmt w:val="bullet"/>
      <w:lvlText w:val="•"/>
      <w:lvlJc w:val="left"/>
      <w:pPr>
        <w:ind w:left="1905" w:hanging="267"/>
      </w:pPr>
      <w:rPr>
        <w:rFonts w:hint="default"/>
        <w:lang w:val="ru-RU" w:eastAsia="en-US" w:bidi="ar-SA"/>
      </w:rPr>
    </w:lvl>
    <w:lvl w:ilvl="3" w:tplc="137850A8">
      <w:numFmt w:val="bullet"/>
      <w:lvlText w:val="•"/>
      <w:lvlJc w:val="left"/>
      <w:pPr>
        <w:ind w:left="2870" w:hanging="267"/>
      </w:pPr>
      <w:rPr>
        <w:rFonts w:hint="default"/>
        <w:lang w:val="ru-RU" w:eastAsia="en-US" w:bidi="ar-SA"/>
      </w:rPr>
    </w:lvl>
    <w:lvl w:ilvl="4" w:tplc="D5B2A10E">
      <w:numFmt w:val="bullet"/>
      <w:lvlText w:val="•"/>
      <w:lvlJc w:val="left"/>
      <w:pPr>
        <w:ind w:left="3835" w:hanging="267"/>
      </w:pPr>
      <w:rPr>
        <w:rFonts w:hint="default"/>
        <w:lang w:val="ru-RU" w:eastAsia="en-US" w:bidi="ar-SA"/>
      </w:rPr>
    </w:lvl>
    <w:lvl w:ilvl="5" w:tplc="477E1136">
      <w:numFmt w:val="bullet"/>
      <w:lvlText w:val="•"/>
      <w:lvlJc w:val="left"/>
      <w:pPr>
        <w:ind w:left="4800" w:hanging="267"/>
      </w:pPr>
      <w:rPr>
        <w:rFonts w:hint="default"/>
        <w:lang w:val="ru-RU" w:eastAsia="en-US" w:bidi="ar-SA"/>
      </w:rPr>
    </w:lvl>
    <w:lvl w:ilvl="6" w:tplc="8904E42E">
      <w:numFmt w:val="bullet"/>
      <w:lvlText w:val="•"/>
      <w:lvlJc w:val="left"/>
      <w:pPr>
        <w:ind w:left="5765" w:hanging="267"/>
      </w:pPr>
      <w:rPr>
        <w:rFonts w:hint="default"/>
        <w:lang w:val="ru-RU" w:eastAsia="en-US" w:bidi="ar-SA"/>
      </w:rPr>
    </w:lvl>
    <w:lvl w:ilvl="7" w:tplc="3B8A999E">
      <w:numFmt w:val="bullet"/>
      <w:lvlText w:val="•"/>
      <w:lvlJc w:val="left"/>
      <w:pPr>
        <w:ind w:left="6730" w:hanging="267"/>
      </w:pPr>
      <w:rPr>
        <w:rFonts w:hint="default"/>
        <w:lang w:val="ru-RU" w:eastAsia="en-US" w:bidi="ar-SA"/>
      </w:rPr>
    </w:lvl>
    <w:lvl w:ilvl="8" w:tplc="EDDA6BEC">
      <w:numFmt w:val="bullet"/>
      <w:lvlText w:val="•"/>
      <w:lvlJc w:val="left"/>
      <w:pPr>
        <w:ind w:left="7696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B2D569E"/>
    <w:multiLevelType w:val="multilevel"/>
    <w:tmpl w:val="B3D0DDCA"/>
    <w:lvl w:ilvl="0">
      <w:start w:val="1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1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3441632B"/>
    <w:multiLevelType w:val="hybridMultilevel"/>
    <w:tmpl w:val="549C79D0"/>
    <w:lvl w:ilvl="0" w:tplc="7D7EE140">
      <w:numFmt w:val="bullet"/>
      <w:lvlText w:val=""/>
      <w:lvlJc w:val="left"/>
      <w:pPr>
        <w:ind w:left="1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804E6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3522E30E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36968E88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7C8A199C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C9926E54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E496DB1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B074EA12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42820924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7152961"/>
    <w:multiLevelType w:val="multilevel"/>
    <w:tmpl w:val="447EFE0E"/>
    <w:lvl w:ilvl="0">
      <w:start w:val="1"/>
      <w:numFmt w:val="decimal"/>
      <w:lvlText w:val="%1"/>
      <w:lvlJc w:val="left"/>
      <w:pPr>
        <w:ind w:left="6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59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5">
      <w:numFmt w:val="bullet"/>
      <w:lvlText w:val="•"/>
      <w:lvlJc w:val="left"/>
      <w:pPr>
        <w:ind w:left="390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CD539F9"/>
    <w:multiLevelType w:val="hybridMultilevel"/>
    <w:tmpl w:val="6F92ACA2"/>
    <w:lvl w:ilvl="0" w:tplc="3ED6050E">
      <w:start w:val="1"/>
      <w:numFmt w:val="decimal"/>
      <w:lvlText w:val="%1-"/>
      <w:lvlJc w:val="left"/>
      <w:pPr>
        <w:ind w:left="162" w:hanging="8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E223A">
      <w:numFmt w:val="bullet"/>
      <w:lvlText w:val="•"/>
      <w:lvlJc w:val="left"/>
      <w:pPr>
        <w:ind w:left="1106" w:hanging="819"/>
      </w:pPr>
      <w:rPr>
        <w:rFonts w:hint="default"/>
        <w:lang w:val="ru-RU" w:eastAsia="en-US" w:bidi="ar-SA"/>
      </w:rPr>
    </w:lvl>
    <w:lvl w:ilvl="2" w:tplc="5C48BD1A">
      <w:numFmt w:val="bullet"/>
      <w:lvlText w:val="•"/>
      <w:lvlJc w:val="left"/>
      <w:pPr>
        <w:ind w:left="2053" w:hanging="819"/>
      </w:pPr>
      <w:rPr>
        <w:rFonts w:hint="default"/>
        <w:lang w:val="ru-RU" w:eastAsia="en-US" w:bidi="ar-SA"/>
      </w:rPr>
    </w:lvl>
    <w:lvl w:ilvl="3" w:tplc="34F86958">
      <w:numFmt w:val="bullet"/>
      <w:lvlText w:val="•"/>
      <w:lvlJc w:val="left"/>
      <w:pPr>
        <w:ind w:left="2999" w:hanging="819"/>
      </w:pPr>
      <w:rPr>
        <w:rFonts w:hint="default"/>
        <w:lang w:val="ru-RU" w:eastAsia="en-US" w:bidi="ar-SA"/>
      </w:rPr>
    </w:lvl>
    <w:lvl w:ilvl="4" w:tplc="F110729E">
      <w:numFmt w:val="bullet"/>
      <w:lvlText w:val="•"/>
      <w:lvlJc w:val="left"/>
      <w:pPr>
        <w:ind w:left="3946" w:hanging="819"/>
      </w:pPr>
      <w:rPr>
        <w:rFonts w:hint="default"/>
        <w:lang w:val="ru-RU" w:eastAsia="en-US" w:bidi="ar-SA"/>
      </w:rPr>
    </w:lvl>
    <w:lvl w:ilvl="5" w:tplc="70DC400E">
      <w:numFmt w:val="bullet"/>
      <w:lvlText w:val="•"/>
      <w:lvlJc w:val="left"/>
      <w:pPr>
        <w:ind w:left="4893" w:hanging="819"/>
      </w:pPr>
      <w:rPr>
        <w:rFonts w:hint="default"/>
        <w:lang w:val="ru-RU" w:eastAsia="en-US" w:bidi="ar-SA"/>
      </w:rPr>
    </w:lvl>
    <w:lvl w:ilvl="6" w:tplc="B9965844">
      <w:numFmt w:val="bullet"/>
      <w:lvlText w:val="•"/>
      <w:lvlJc w:val="left"/>
      <w:pPr>
        <w:ind w:left="5839" w:hanging="819"/>
      </w:pPr>
      <w:rPr>
        <w:rFonts w:hint="default"/>
        <w:lang w:val="ru-RU" w:eastAsia="en-US" w:bidi="ar-SA"/>
      </w:rPr>
    </w:lvl>
    <w:lvl w:ilvl="7" w:tplc="9CAE6386">
      <w:numFmt w:val="bullet"/>
      <w:lvlText w:val="•"/>
      <w:lvlJc w:val="left"/>
      <w:pPr>
        <w:ind w:left="6786" w:hanging="819"/>
      </w:pPr>
      <w:rPr>
        <w:rFonts w:hint="default"/>
        <w:lang w:val="ru-RU" w:eastAsia="en-US" w:bidi="ar-SA"/>
      </w:rPr>
    </w:lvl>
    <w:lvl w:ilvl="8" w:tplc="7B5E3AA6">
      <w:numFmt w:val="bullet"/>
      <w:lvlText w:val="•"/>
      <w:lvlJc w:val="left"/>
      <w:pPr>
        <w:ind w:left="7733" w:hanging="819"/>
      </w:pPr>
      <w:rPr>
        <w:rFonts w:hint="default"/>
        <w:lang w:val="ru-RU" w:eastAsia="en-US" w:bidi="ar-SA"/>
      </w:rPr>
    </w:lvl>
  </w:abstractNum>
  <w:abstractNum w:abstractNumId="7" w15:restartNumberingAfterBreak="0">
    <w:nsid w:val="5C2079BF"/>
    <w:multiLevelType w:val="hybridMultilevel"/>
    <w:tmpl w:val="E71CC7B8"/>
    <w:lvl w:ilvl="0" w:tplc="8DB6FB50">
      <w:start w:val="1"/>
      <w:numFmt w:val="decimal"/>
      <w:lvlText w:val="%1-"/>
      <w:lvlJc w:val="left"/>
      <w:pPr>
        <w:ind w:left="162" w:hanging="8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68708">
      <w:numFmt w:val="bullet"/>
      <w:lvlText w:val="•"/>
      <w:lvlJc w:val="left"/>
      <w:pPr>
        <w:ind w:left="1106" w:hanging="819"/>
      </w:pPr>
      <w:rPr>
        <w:rFonts w:hint="default"/>
        <w:lang w:val="ru-RU" w:eastAsia="en-US" w:bidi="ar-SA"/>
      </w:rPr>
    </w:lvl>
    <w:lvl w:ilvl="2" w:tplc="BF1E6B14">
      <w:numFmt w:val="bullet"/>
      <w:lvlText w:val="•"/>
      <w:lvlJc w:val="left"/>
      <w:pPr>
        <w:ind w:left="2053" w:hanging="819"/>
      </w:pPr>
      <w:rPr>
        <w:rFonts w:hint="default"/>
        <w:lang w:val="ru-RU" w:eastAsia="en-US" w:bidi="ar-SA"/>
      </w:rPr>
    </w:lvl>
    <w:lvl w:ilvl="3" w:tplc="7FC2DBCA">
      <w:numFmt w:val="bullet"/>
      <w:lvlText w:val="•"/>
      <w:lvlJc w:val="left"/>
      <w:pPr>
        <w:ind w:left="2999" w:hanging="819"/>
      </w:pPr>
      <w:rPr>
        <w:rFonts w:hint="default"/>
        <w:lang w:val="ru-RU" w:eastAsia="en-US" w:bidi="ar-SA"/>
      </w:rPr>
    </w:lvl>
    <w:lvl w:ilvl="4" w:tplc="8B82A29A">
      <w:numFmt w:val="bullet"/>
      <w:lvlText w:val="•"/>
      <w:lvlJc w:val="left"/>
      <w:pPr>
        <w:ind w:left="3946" w:hanging="819"/>
      </w:pPr>
      <w:rPr>
        <w:rFonts w:hint="default"/>
        <w:lang w:val="ru-RU" w:eastAsia="en-US" w:bidi="ar-SA"/>
      </w:rPr>
    </w:lvl>
    <w:lvl w:ilvl="5" w:tplc="78C8F2BA">
      <w:numFmt w:val="bullet"/>
      <w:lvlText w:val="•"/>
      <w:lvlJc w:val="left"/>
      <w:pPr>
        <w:ind w:left="4893" w:hanging="819"/>
      </w:pPr>
      <w:rPr>
        <w:rFonts w:hint="default"/>
        <w:lang w:val="ru-RU" w:eastAsia="en-US" w:bidi="ar-SA"/>
      </w:rPr>
    </w:lvl>
    <w:lvl w:ilvl="6" w:tplc="54547B54">
      <w:numFmt w:val="bullet"/>
      <w:lvlText w:val="•"/>
      <w:lvlJc w:val="left"/>
      <w:pPr>
        <w:ind w:left="5839" w:hanging="819"/>
      </w:pPr>
      <w:rPr>
        <w:rFonts w:hint="default"/>
        <w:lang w:val="ru-RU" w:eastAsia="en-US" w:bidi="ar-SA"/>
      </w:rPr>
    </w:lvl>
    <w:lvl w:ilvl="7" w:tplc="D334FE60">
      <w:numFmt w:val="bullet"/>
      <w:lvlText w:val="•"/>
      <w:lvlJc w:val="left"/>
      <w:pPr>
        <w:ind w:left="6786" w:hanging="819"/>
      </w:pPr>
      <w:rPr>
        <w:rFonts w:hint="default"/>
        <w:lang w:val="ru-RU" w:eastAsia="en-US" w:bidi="ar-SA"/>
      </w:rPr>
    </w:lvl>
    <w:lvl w:ilvl="8" w:tplc="5E6824FA">
      <w:numFmt w:val="bullet"/>
      <w:lvlText w:val="•"/>
      <w:lvlJc w:val="left"/>
      <w:pPr>
        <w:ind w:left="7733" w:hanging="819"/>
      </w:pPr>
      <w:rPr>
        <w:rFonts w:hint="default"/>
        <w:lang w:val="ru-RU" w:eastAsia="en-US" w:bidi="ar-SA"/>
      </w:rPr>
    </w:lvl>
  </w:abstractNum>
  <w:abstractNum w:abstractNumId="8" w15:restartNumberingAfterBreak="0">
    <w:nsid w:val="72BD1970"/>
    <w:multiLevelType w:val="multilevel"/>
    <w:tmpl w:val="32C62992"/>
    <w:lvl w:ilvl="0">
      <w:start w:val="42"/>
      <w:numFmt w:val="decimal"/>
      <w:lvlText w:val="%1"/>
      <w:lvlJc w:val="left"/>
      <w:pPr>
        <w:ind w:left="1212" w:hanging="1050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212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212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9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78941B0F"/>
    <w:multiLevelType w:val="hybridMultilevel"/>
    <w:tmpl w:val="6BBA5202"/>
    <w:lvl w:ilvl="0" w:tplc="989E8084">
      <w:start w:val="1"/>
      <w:numFmt w:val="decimal"/>
      <w:lvlText w:val="%1."/>
      <w:lvlJc w:val="left"/>
      <w:pPr>
        <w:ind w:left="87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E0AA66A">
      <w:numFmt w:val="bullet"/>
      <w:lvlText w:val="•"/>
      <w:lvlJc w:val="left"/>
      <w:pPr>
        <w:ind w:left="1754" w:hanging="281"/>
      </w:pPr>
      <w:rPr>
        <w:rFonts w:hint="default"/>
        <w:lang w:val="ru-RU" w:eastAsia="en-US" w:bidi="ar-SA"/>
      </w:rPr>
    </w:lvl>
    <w:lvl w:ilvl="2" w:tplc="C19AE49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440AFB2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E4F6392E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2100879E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482048BE">
      <w:numFmt w:val="bullet"/>
      <w:lvlText w:val="•"/>
      <w:lvlJc w:val="left"/>
      <w:pPr>
        <w:ind w:left="6127" w:hanging="281"/>
      </w:pPr>
      <w:rPr>
        <w:rFonts w:hint="default"/>
        <w:lang w:val="ru-RU" w:eastAsia="en-US" w:bidi="ar-SA"/>
      </w:rPr>
    </w:lvl>
    <w:lvl w:ilvl="7" w:tplc="276E283C">
      <w:numFmt w:val="bullet"/>
      <w:lvlText w:val="•"/>
      <w:lvlJc w:val="left"/>
      <w:pPr>
        <w:ind w:left="7002" w:hanging="281"/>
      </w:pPr>
      <w:rPr>
        <w:rFonts w:hint="default"/>
        <w:lang w:val="ru-RU" w:eastAsia="en-US" w:bidi="ar-SA"/>
      </w:rPr>
    </w:lvl>
    <w:lvl w:ilvl="8" w:tplc="022A6BB4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DD93886"/>
    <w:multiLevelType w:val="hybridMultilevel"/>
    <w:tmpl w:val="66D46204"/>
    <w:lvl w:ilvl="0" w:tplc="BAAAB9B8">
      <w:numFmt w:val="bullet"/>
      <w:lvlText w:val="•"/>
      <w:lvlJc w:val="left"/>
      <w:pPr>
        <w:ind w:left="98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3AF22E">
      <w:numFmt w:val="bullet"/>
      <w:lvlText w:val="•"/>
      <w:lvlJc w:val="left"/>
      <w:pPr>
        <w:ind w:left="162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3564ED6">
      <w:numFmt w:val="bullet"/>
      <w:lvlText w:val="•"/>
      <w:lvlJc w:val="left"/>
      <w:pPr>
        <w:ind w:left="1940" w:hanging="627"/>
      </w:pPr>
      <w:rPr>
        <w:rFonts w:hint="default"/>
        <w:lang w:val="ru-RU" w:eastAsia="en-US" w:bidi="ar-SA"/>
      </w:rPr>
    </w:lvl>
    <w:lvl w:ilvl="3" w:tplc="E21C0F7A">
      <w:numFmt w:val="bullet"/>
      <w:lvlText w:val="•"/>
      <w:lvlJc w:val="left"/>
      <w:pPr>
        <w:ind w:left="2901" w:hanging="627"/>
      </w:pPr>
      <w:rPr>
        <w:rFonts w:hint="default"/>
        <w:lang w:val="ru-RU" w:eastAsia="en-US" w:bidi="ar-SA"/>
      </w:rPr>
    </w:lvl>
    <w:lvl w:ilvl="4" w:tplc="098A3724">
      <w:numFmt w:val="bullet"/>
      <w:lvlText w:val="•"/>
      <w:lvlJc w:val="left"/>
      <w:pPr>
        <w:ind w:left="3862" w:hanging="627"/>
      </w:pPr>
      <w:rPr>
        <w:rFonts w:hint="default"/>
        <w:lang w:val="ru-RU" w:eastAsia="en-US" w:bidi="ar-SA"/>
      </w:rPr>
    </w:lvl>
    <w:lvl w:ilvl="5" w:tplc="B50C3834">
      <w:numFmt w:val="bullet"/>
      <w:lvlText w:val="•"/>
      <w:lvlJc w:val="left"/>
      <w:pPr>
        <w:ind w:left="4822" w:hanging="627"/>
      </w:pPr>
      <w:rPr>
        <w:rFonts w:hint="default"/>
        <w:lang w:val="ru-RU" w:eastAsia="en-US" w:bidi="ar-SA"/>
      </w:rPr>
    </w:lvl>
    <w:lvl w:ilvl="6" w:tplc="856CEB4A">
      <w:numFmt w:val="bullet"/>
      <w:lvlText w:val="•"/>
      <w:lvlJc w:val="left"/>
      <w:pPr>
        <w:ind w:left="5783" w:hanging="627"/>
      </w:pPr>
      <w:rPr>
        <w:rFonts w:hint="default"/>
        <w:lang w:val="ru-RU" w:eastAsia="en-US" w:bidi="ar-SA"/>
      </w:rPr>
    </w:lvl>
    <w:lvl w:ilvl="7" w:tplc="1A2A2A10">
      <w:numFmt w:val="bullet"/>
      <w:lvlText w:val="•"/>
      <w:lvlJc w:val="left"/>
      <w:pPr>
        <w:ind w:left="6744" w:hanging="627"/>
      </w:pPr>
      <w:rPr>
        <w:rFonts w:hint="default"/>
        <w:lang w:val="ru-RU" w:eastAsia="en-US" w:bidi="ar-SA"/>
      </w:rPr>
    </w:lvl>
    <w:lvl w:ilvl="8" w:tplc="EAFEDA14">
      <w:numFmt w:val="bullet"/>
      <w:lvlText w:val="•"/>
      <w:lvlJc w:val="left"/>
      <w:pPr>
        <w:ind w:left="7704" w:hanging="62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00"/>
    <w:rsid w:val="000A17D8"/>
    <w:rsid w:val="000A7715"/>
    <w:rsid w:val="000C5893"/>
    <w:rsid w:val="002F4B85"/>
    <w:rsid w:val="003117A7"/>
    <w:rsid w:val="00375D8F"/>
    <w:rsid w:val="00375E68"/>
    <w:rsid w:val="0041478B"/>
    <w:rsid w:val="004A5862"/>
    <w:rsid w:val="00515233"/>
    <w:rsid w:val="00554F00"/>
    <w:rsid w:val="005F71F3"/>
    <w:rsid w:val="006336FC"/>
    <w:rsid w:val="006B7991"/>
    <w:rsid w:val="00727504"/>
    <w:rsid w:val="00761937"/>
    <w:rsid w:val="007B23B8"/>
    <w:rsid w:val="00844FEF"/>
    <w:rsid w:val="00876573"/>
    <w:rsid w:val="0090398A"/>
    <w:rsid w:val="00955ECD"/>
    <w:rsid w:val="00996868"/>
    <w:rsid w:val="00B618B9"/>
    <w:rsid w:val="00B924A8"/>
    <w:rsid w:val="00D60058"/>
    <w:rsid w:val="00D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16CC3"/>
  <w15:docId w15:val="{62F20725-1442-4089-AD23-50430917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2" w:hanging="341"/>
    </w:pPr>
  </w:style>
  <w:style w:type="paragraph" w:customStyle="1" w:styleId="TableParagraph">
    <w:name w:val="Table Paragraph"/>
    <w:basedOn w:val="a"/>
    <w:uiPriority w:val="1"/>
    <w:qFormat/>
    <w:pPr>
      <w:spacing w:before="155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interun.ru/mod/assign/view.php?id=4647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earn.sde.ru/file.php/3688/gost_P_7.0.5.-20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образования</vt:lpstr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</dc:title>
  <dc:creator>Елена</dc:creator>
  <cp:lastModifiedBy>Admin</cp:lastModifiedBy>
  <cp:revision>2</cp:revision>
  <dcterms:created xsi:type="dcterms:W3CDTF">2022-04-14T08:18:00Z</dcterms:created>
  <dcterms:modified xsi:type="dcterms:W3CDTF">2022-04-14T08:18:00Z</dcterms:modified>
</cp:coreProperties>
</file>