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284B" w14:textId="77777777" w:rsidR="00095240" w:rsidRDefault="00095240" w:rsidP="00095240">
      <w:pPr>
        <w:pStyle w:val="1-15"/>
        <w:ind w:firstLine="709"/>
        <w:jc w:val="right"/>
      </w:pPr>
      <w:r>
        <w:t>Таблица 1</w:t>
      </w:r>
    </w:p>
    <w:p w14:paraId="6D3B9C16" w14:textId="77777777" w:rsidR="00095240" w:rsidRDefault="00095240" w:rsidP="00095240">
      <w:pPr>
        <w:pStyle w:val="1-15"/>
        <w:ind w:firstLine="709"/>
        <w:jc w:val="center"/>
      </w:pPr>
      <w:r>
        <w:t>Варианты задания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992"/>
        <w:gridCol w:w="992"/>
        <w:gridCol w:w="1134"/>
        <w:gridCol w:w="992"/>
        <w:gridCol w:w="1128"/>
        <w:gridCol w:w="963"/>
      </w:tblGrid>
      <w:tr w:rsidR="00095240" w14:paraId="547F8C7D" w14:textId="77777777" w:rsidTr="00B57365">
        <w:trPr>
          <w:jc w:val="center"/>
        </w:trPr>
        <w:tc>
          <w:tcPr>
            <w:tcW w:w="1242" w:type="dxa"/>
            <w:vAlign w:val="center"/>
          </w:tcPr>
          <w:p w14:paraId="22DFE5D7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b/>
                <w:sz w:val="24"/>
                <w:szCs w:val="24"/>
              </w:rPr>
            </w:pPr>
            <w:r w:rsidRPr="0025271C">
              <w:rPr>
                <w:b/>
                <w:sz w:val="24"/>
                <w:szCs w:val="24"/>
              </w:rPr>
              <w:t xml:space="preserve">Первая буква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25271C">
              <w:rPr>
                <w:b/>
                <w:sz w:val="24"/>
                <w:szCs w:val="24"/>
              </w:rPr>
              <w:t>фамилии</w:t>
            </w:r>
          </w:p>
        </w:tc>
        <w:tc>
          <w:tcPr>
            <w:tcW w:w="993" w:type="dxa"/>
            <w:vAlign w:val="center"/>
          </w:tcPr>
          <w:p w14:paraId="028127AD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В</w:t>
            </w:r>
          </w:p>
        </w:tc>
        <w:tc>
          <w:tcPr>
            <w:tcW w:w="1134" w:type="dxa"/>
            <w:vAlign w:val="center"/>
          </w:tcPr>
          <w:p w14:paraId="2FDBBEA9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– Ё</w:t>
            </w:r>
          </w:p>
        </w:tc>
        <w:tc>
          <w:tcPr>
            <w:tcW w:w="992" w:type="dxa"/>
            <w:vAlign w:val="center"/>
          </w:tcPr>
          <w:p w14:paraId="1C2E36AF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 – К</w:t>
            </w:r>
          </w:p>
        </w:tc>
        <w:tc>
          <w:tcPr>
            <w:tcW w:w="992" w:type="dxa"/>
            <w:vAlign w:val="center"/>
          </w:tcPr>
          <w:p w14:paraId="33F4A786" w14:textId="77777777" w:rsidR="00095240" w:rsidRPr="002D5EB3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 – </w:t>
            </w:r>
            <w:r w:rsidR="002D5EB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vAlign w:val="center"/>
          </w:tcPr>
          <w:p w14:paraId="4BCB9240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– Р</w:t>
            </w:r>
          </w:p>
        </w:tc>
        <w:tc>
          <w:tcPr>
            <w:tcW w:w="992" w:type="dxa"/>
            <w:vAlign w:val="center"/>
          </w:tcPr>
          <w:p w14:paraId="5BB68188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У</w:t>
            </w:r>
          </w:p>
        </w:tc>
        <w:tc>
          <w:tcPr>
            <w:tcW w:w="1128" w:type="dxa"/>
            <w:vAlign w:val="center"/>
          </w:tcPr>
          <w:p w14:paraId="039427E9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– Ч</w:t>
            </w:r>
          </w:p>
        </w:tc>
        <w:tc>
          <w:tcPr>
            <w:tcW w:w="963" w:type="dxa"/>
            <w:vAlign w:val="center"/>
          </w:tcPr>
          <w:p w14:paraId="65CBBF87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 – Я</w:t>
            </w:r>
          </w:p>
        </w:tc>
      </w:tr>
      <w:tr w:rsidR="00095240" w14:paraId="5C0F9938" w14:textId="77777777" w:rsidTr="00B57365">
        <w:trPr>
          <w:jc w:val="center"/>
        </w:trPr>
        <w:tc>
          <w:tcPr>
            <w:tcW w:w="1242" w:type="dxa"/>
            <w:vAlign w:val="center"/>
          </w:tcPr>
          <w:p w14:paraId="3C3D6736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b/>
                <w:sz w:val="24"/>
                <w:szCs w:val="24"/>
              </w:rPr>
            </w:pPr>
            <w:r w:rsidRPr="0025271C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25271C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993" w:type="dxa"/>
            <w:vAlign w:val="center"/>
          </w:tcPr>
          <w:p w14:paraId="1AAD4741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934AC7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1A876AE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6DDC880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561C7CB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33A82CC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56B8B3F5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vAlign w:val="center"/>
          </w:tcPr>
          <w:p w14:paraId="06DCB4C5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95240" w14:paraId="4BFC1C85" w14:textId="77777777" w:rsidTr="00B57365">
        <w:trPr>
          <w:jc w:val="center"/>
        </w:trPr>
        <w:tc>
          <w:tcPr>
            <w:tcW w:w="1242" w:type="dxa"/>
            <w:vAlign w:val="center"/>
          </w:tcPr>
          <w:p w14:paraId="5D75E743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b/>
                <w:sz w:val="24"/>
                <w:szCs w:val="24"/>
              </w:rPr>
            </w:pPr>
            <w:r w:rsidRPr="0025271C">
              <w:rPr>
                <w:b/>
                <w:sz w:val="24"/>
                <w:szCs w:val="24"/>
              </w:rPr>
              <w:t>№ задач</w:t>
            </w:r>
          </w:p>
        </w:tc>
        <w:tc>
          <w:tcPr>
            <w:tcW w:w="993" w:type="dxa"/>
            <w:vAlign w:val="center"/>
          </w:tcPr>
          <w:p w14:paraId="0F35E117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1, 3, 5,</w:t>
            </w:r>
          </w:p>
          <w:p w14:paraId="2108EA7A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7, 9, 11</w:t>
            </w:r>
          </w:p>
        </w:tc>
        <w:tc>
          <w:tcPr>
            <w:tcW w:w="1134" w:type="dxa"/>
            <w:vAlign w:val="center"/>
          </w:tcPr>
          <w:p w14:paraId="6E1809DB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2, 4, 6,</w:t>
            </w:r>
          </w:p>
          <w:p w14:paraId="2B3F17F6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8, 10, 12</w:t>
            </w:r>
          </w:p>
        </w:tc>
        <w:tc>
          <w:tcPr>
            <w:tcW w:w="992" w:type="dxa"/>
            <w:vAlign w:val="center"/>
          </w:tcPr>
          <w:p w14:paraId="2E870685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1, 3, 5,</w:t>
            </w:r>
          </w:p>
          <w:p w14:paraId="0D11E11B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7, 10, 12</w:t>
            </w:r>
          </w:p>
        </w:tc>
        <w:tc>
          <w:tcPr>
            <w:tcW w:w="992" w:type="dxa"/>
            <w:vAlign w:val="center"/>
          </w:tcPr>
          <w:p w14:paraId="01F5728C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1, 3, 6,</w:t>
            </w:r>
          </w:p>
          <w:p w14:paraId="40381F01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8, 9, 11</w:t>
            </w:r>
          </w:p>
        </w:tc>
        <w:tc>
          <w:tcPr>
            <w:tcW w:w="1134" w:type="dxa"/>
            <w:vAlign w:val="center"/>
          </w:tcPr>
          <w:p w14:paraId="440A4168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1, 3, 6,</w:t>
            </w:r>
          </w:p>
          <w:p w14:paraId="587C0DAB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8, 10, 12</w:t>
            </w:r>
          </w:p>
        </w:tc>
        <w:tc>
          <w:tcPr>
            <w:tcW w:w="992" w:type="dxa"/>
            <w:vAlign w:val="center"/>
          </w:tcPr>
          <w:p w14:paraId="2A253FA0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2, 4, 5,</w:t>
            </w:r>
          </w:p>
          <w:p w14:paraId="7206A32E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7, 9, 11</w:t>
            </w:r>
          </w:p>
        </w:tc>
        <w:tc>
          <w:tcPr>
            <w:tcW w:w="1128" w:type="dxa"/>
            <w:vAlign w:val="center"/>
          </w:tcPr>
          <w:p w14:paraId="03AF158C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2, 4, 5,</w:t>
            </w:r>
          </w:p>
          <w:p w14:paraId="6EDA5CD2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7, 10, 12</w:t>
            </w:r>
          </w:p>
        </w:tc>
        <w:tc>
          <w:tcPr>
            <w:tcW w:w="963" w:type="dxa"/>
            <w:vAlign w:val="center"/>
          </w:tcPr>
          <w:p w14:paraId="4A27D0A3" w14:textId="77777777" w:rsidR="00095240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2, 4, 6,</w:t>
            </w:r>
          </w:p>
          <w:p w14:paraId="747BC9DD" w14:textId="77777777" w:rsidR="00095240" w:rsidRPr="0025271C" w:rsidRDefault="00095240" w:rsidP="00B57365">
            <w:pPr>
              <w:pStyle w:val="1-1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8, 9, 11</w:t>
            </w:r>
          </w:p>
        </w:tc>
      </w:tr>
    </w:tbl>
    <w:p w14:paraId="21DEF043" w14:textId="77777777" w:rsidR="00095240" w:rsidRDefault="00095240" w:rsidP="00095240">
      <w:pPr>
        <w:pStyle w:val="1-15"/>
        <w:ind w:firstLine="709"/>
      </w:pPr>
    </w:p>
    <w:p w14:paraId="00B3FAEF" w14:textId="77777777" w:rsidR="00095240" w:rsidRDefault="00095240" w:rsidP="00095240">
      <w:pPr>
        <w:pStyle w:val="1-15"/>
        <w:ind w:firstLine="709"/>
      </w:pPr>
      <w:r>
        <w:t xml:space="preserve">1. Получить формулу для приведения к базисной ступени в именованных единицах сопротивления </w:t>
      </w:r>
      <w:r w:rsidRPr="00151D96">
        <w:rPr>
          <w:position w:val="-6"/>
        </w:rPr>
        <w:object w:dxaOrig="220" w:dyaOrig="240" w14:anchorId="6CFB6E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DSMT4" ShapeID="_x0000_i1025" DrawAspect="Content" ObjectID="_1756238021" r:id="rId5"/>
        </w:object>
      </w:r>
      <w:r>
        <w:t>, заданного в именованных единицах.</w:t>
      </w:r>
    </w:p>
    <w:p w14:paraId="13AE45F8" w14:textId="77777777" w:rsidR="00095240" w:rsidRDefault="00095240" w:rsidP="00095240">
      <w:pPr>
        <w:pStyle w:val="1-15"/>
        <w:ind w:firstLine="709"/>
      </w:pPr>
    </w:p>
    <w:p w14:paraId="1FBEF5D7" w14:textId="77777777" w:rsidR="00095240" w:rsidRDefault="00095240" w:rsidP="00095240">
      <w:pPr>
        <w:pStyle w:val="1-15"/>
        <w:ind w:firstLine="709"/>
      </w:pPr>
      <w:r>
        <w:t xml:space="preserve">2. Получить формулу для приведения к базисной ступени в именованных единицах сопротивления </w:t>
      </w:r>
      <w:r w:rsidRPr="00151D96">
        <w:rPr>
          <w:position w:val="-6"/>
        </w:rPr>
        <w:object w:dxaOrig="220" w:dyaOrig="240" w14:anchorId="04CCE9F3">
          <v:shape id="_x0000_i1026" type="#_x0000_t75" style="width:11.25pt;height:12pt" o:ole="">
            <v:imagedata r:id="rId4" o:title=""/>
          </v:shape>
          <o:OLEObject Type="Embed" ProgID="Equation.DSMT4" ShapeID="_x0000_i1026" DrawAspect="Content" ObjectID="_1756238022" r:id="rId6"/>
        </w:object>
      </w:r>
      <w:r>
        <w:t xml:space="preserve">, заданного в относительных единицах, при известных </w:t>
      </w:r>
      <w:r w:rsidRPr="00624A80">
        <w:rPr>
          <w:position w:val="-16"/>
        </w:rPr>
        <w:object w:dxaOrig="380" w:dyaOrig="420" w14:anchorId="4437C7D9">
          <v:shape id="_x0000_i1027" type="#_x0000_t75" style="width:18.75pt;height:21pt" o:ole="">
            <v:imagedata r:id="rId7" o:title=""/>
          </v:shape>
          <o:OLEObject Type="Embed" ProgID="Equation.DSMT4" ShapeID="_x0000_i1027" DrawAspect="Content" ObjectID="_1756238023" r:id="rId8"/>
        </w:object>
      </w:r>
      <w:r>
        <w:t xml:space="preserve">, </w:t>
      </w:r>
      <w:r w:rsidRPr="00624A80">
        <w:rPr>
          <w:position w:val="-16"/>
        </w:rPr>
        <w:object w:dxaOrig="340" w:dyaOrig="420" w14:anchorId="2AFAAEFE">
          <v:shape id="_x0000_i1028" type="#_x0000_t75" style="width:16.5pt;height:21pt" o:ole="">
            <v:imagedata r:id="rId9" o:title=""/>
          </v:shape>
          <o:OLEObject Type="Embed" ProgID="Equation.DSMT4" ShapeID="_x0000_i1028" DrawAspect="Content" ObjectID="_1756238024" r:id="rId10"/>
        </w:object>
      </w:r>
      <w:r>
        <w:t>.</w:t>
      </w:r>
    </w:p>
    <w:p w14:paraId="7BEA07AA" w14:textId="77777777" w:rsidR="00095240" w:rsidRDefault="00095240" w:rsidP="00095240">
      <w:pPr>
        <w:pStyle w:val="1-15"/>
        <w:ind w:firstLine="709"/>
      </w:pPr>
    </w:p>
    <w:p w14:paraId="5C35030C" w14:textId="77777777" w:rsidR="00095240" w:rsidRDefault="00095240" w:rsidP="00095240">
      <w:pPr>
        <w:pStyle w:val="1-15"/>
        <w:ind w:firstLine="709"/>
      </w:pPr>
      <w:r>
        <w:t xml:space="preserve">3. Получить формулу для приведения к базисной ступени в именованных единицах сопротивления </w:t>
      </w:r>
      <w:r w:rsidRPr="00151D96">
        <w:rPr>
          <w:position w:val="-6"/>
        </w:rPr>
        <w:object w:dxaOrig="220" w:dyaOrig="240" w14:anchorId="6E1813F9">
          <v:shape id="_x0000_i1029" type="#_x0000_t75" style="width:11.25pt;height:12pt;mso-position-vertical:absolute" o:ole="">
            <v:imagedata r:id="rId4" o:title=""/>
          </v:shape>
          <o:OLEObject Type="Embed" ProgID="Equation.DSMT4" ShapeID="_x0000_i1029" DrawAspect="Content" ObjectID="_1756238025" r:id="rId11"/>
        </w:object>
      </w:r>
      <w:r>
        <w:t xml:space="preserve">, заданного в относительных единицах, при известных </w:t>
      </w:r>
      <w:proofErr w:type="spellStart"/>
      <w:r w:rsidRPr="00A54533">
        <w:rPr>
          <w:i/>
        </w:rPr>
        <w:t>U</w:t>
      </w:r>
      <w:r w:rsidRPr="00A54533">
        <w:rPr>
          <w:vertAlign w:val="subscript"/>
        </w:rPr>
        <w:t>н</w:t>
      </w:r>
      <w:proofErr w:type="spellEnd"/>
      <w:r>
        <w:t xml:space="preserve">, </w:t>
      </w:r>
      <w:proofErr w:type="spellStart"/>
      <w:r w:rsidRPr="00A54533">
        <w:rPr>
          <w:i/>
        </w:rPr>
        <w:t>I</w:t>
      </w:r>
      <w:r w:rsidRPr="00A54533">
        <w:rPr>
          <w:vertAlign w:val="subscript"/>
        </w:rPr>
        <w:t>н</w:t>
      </w:r>
      <w:proofErr w:type="spellEnd"/>
      <w:r>
        <w:t>.</w:t>
      </w:r>
    </w:p>
    <w:p w14:paraId="78C2D65F" w14:textId="77777777" w:rsidR="00095240" w:rsidRDefault="00095240" w:rsidP="00095240">
      <w:pPr>
        <w:pStyle w:val="1-15"/>
        <w:ind w:firstLine="709"/>
      </w:pPr>
    </w:p>
    <w:p w14:paraId="65A6F3BE" w14:textId="77777777" w:rsidR="00095240" w:rsidRDefault="00095240" w:rsidP="00095240">
      <w:pPr>
        <w:pStyle w:val="1-15"/>
        <w:ind w:firstLine="709"/>
      </w:pPr>
      <w:r>
        <w:t xml:space="preserve">4. Получить формулу для приведения к базисной ступени в именованных единицах сопротивления </w:t>
      </w:r>
      <w:r w:rsidRPr="00151D96">
        <w:rPr>
          <w:position w:val="-6"/>
        </w:rPr>
        <w:object w:dxaOrig="220" w:dyaOrig="240" w14:anchorId="2CC31F29">
          <v:shape id="_x0000_i1030" type="#_x0000_t75" style="width:11.25pt;height:12pt" o:ole="">
            <v:imagedata r:id="rId4" o:title=""/>
          </v:shape>
          <o:OLEObject Type="Embed" ProgID="Equation.DSMT4" ShapeID="_x0000_i1030" DrawAspect="Content" ObjectID="_1756238026" r:id="rId12"/>
        </w:object>
      </w:r>
      <w:r>
        <w:t xml:space="preserve">, заданного в % к номиналу, при известных </w:t>
      </w:r>
      <w:r w:rsidRPr="00624A80">
        <w:rPr>
          <w:position w:val="-16"/>
        </w:rPr>
        <w:object w:dxaOrig="380" w:dyaOrig="420" w14:anchorId="548F2A5B">
          <v:shape id="_x0000_i1031" type="#_x0000_t75" style="width:18.75pt;height:21pt" o:ole="">
            <v:imagedata r:id="rId7" o:title=""/>
          </v:shape>
          <o:OLEObject Type="Embed" ProgID="Equation.DSMT4" ShapeID="_x0000_i1031" DrawAspect="Content" ObjectID="_1756238027" r:id="rId13"/>
        </w:object>
      </w:r>
      <w:r>
        <w:t xml:space="preserve">, </w:t>
      </w:r>
      <w:r w:rsidRPr="00624A80">
        <w:rPr>
          <w:position w:val="-16"/>
        </w:rPr>
        <w:object w:dxaOrig="340" w:dyaOrig="420" w14:anchorId="1358C352">
          <v:shape id="_x0000_i1032" type="#_x0000_t75" style="width:16.5pt;height:21pt" o:ole="">
            <v:imagedata r:id="rId9" o:title=""/>
          </v:shape>
          <o:OLEObject Type="Embed" ProgID="Equation.DSMT4" ShapeID="_x0000_i1032" DrawAspect="Content" ObjectID="_1756238028" r:id="rId14"/>
        </w:object>
      </w:r>
      <w:r>
        <w:t>.</w:t>
      </w:r>
    </w:p>
    <w:p w14:paraId="50E1BC54" w14:textId="77777777" w:rsidR="00095240" w:rsidRDefault="00095240" w:rsidP="00095240">
      <w:pPr>
        <w:pStyle w:val="1-15"/>
        <w:ind w:firstLine="709"/>
      </w:pPr>
    </w:p>
    <w:p w14:paraId="7F02C977" w14:textId="77777777" w:rsidR="00095240" w:rsidRDefault="00095240" w:rsidP="00095240">
      <w:pPr>
        <w:pStyle w:val="1-15"/>
        <w:ind w:firstLine="709"/>
      </w:pPr>
      <w:r>
        <w:t xml:space="preserve">5. Получить формулу для приведения к базисной ступени в именованных единицах сопротивления </w:t>
      </w:r>
      <w:r w:rsidRPr="00151D96">
        <w:rPr>
          <w:position w:val="-6"/>
        </w:rPr>
        <w:object w:dxaOrig="220" w:dyaOrig="240" w14:anchorId="4F49E798">
          <v:shape id="_x0000_i1033" type="#_x0000_t75" style="width:11.25pt;height:12pt" o:ole="">
            <v:imagedata r:id="rId4" o:title=""/>
          </v:shape>
          <o:OLEObject Type="Embed" ProgID="Equation.DSMT4" ShapeID="_x0000_i1033" DrawAspect="Content" ObjectID="_1756238029" r:id="rId15"/>
        </w:object>
      </w:r>
      <w:r>
        <w:t xml:space="preserve">, заданного в % к номиналу, при известных </w:t>
      </w:r>
      <w:r w:rsidRPr="00624A80">
        <w:rPr>
          <w:position w:val="-16"/>
        </w:rPr>
        <w:object w:dxaOrig="380" w:dyaOrig="420" w14:anchorId="6146A502">
          <v:shape id="_x0000_i1034" type="#_x0000_t75" style="width:18.75pt;height:21pt" o:ole="">
            <v:imagedata r:id="rId7" o:title=""/>
          </v:shape>
          <o:OLEObject Type="Embed" ProgID="Equation.DSMT4" ShapeID="_x0000_i1034" DrawAspect="Content" ObjectID="_1756238030" r:id="rId16"/>
        </w:object>
      </w:r>
      <w:r>
        <w:t xml:space="preserve">, </w:t>
      </w:r>
      <w:r w:rsidRPr="00624A80">
        <w:rPr>
          <w:position w:val="-16"/>
        </w:rPr>
        <w:object w:dxaOrig="300" w:dyaOrig="420" w14:anchorId="6E35220E">
          <v:shape id="_x0000_i1035" type="#_x0000_t75" style="width:14.25pt;height:21pt" o:ole="">
            <v:imagedata r:id="rId17" o:title=""/>
          </v:shape>
          <o:OLEObject Type="Embed" ProgID="Equation.DSMT4" ShapeID="_x0000_i1035" DrawAspect="Content" ObjectID="_1756238031" r:id="rId18"/>
        </w:object>
      </w:r>
      <w:r>
        <w:t>.</w:t>
      </w:r>
    </w:p>
    <w:p w14:paraId="28F7CA1A" w14:textId="77777777" w:rsidR="00095240" w:rsidRDefault="00095240" w:rsidP="00095240">
      <w:pPr>
        <w:pStyle w:val="1-15"/>
        <w:ind w:firstLine="709"/>
      </w:pPr>
    </w:p>
    <w:p w14:paraId="45110244" w14:textId="77777777" w:rsidR="00095240" w:rsidRDefault="00095240" w:rsidP="00095240">
      <w:pPr>
        <w:pStyle w:val="1-15"/>
        <w:ind w:firstLine="709"/>
      </w:pPr>
      <w:r>
        <w:t xml:space="preserve">6. Получить формулу для приведения к базисной ступени в относительных единицах сопротивления </w:t>
      </w:r>
      <w:r w:rsidRPr="00151D96">
        <w:rPr>
          <w:position w:val="-6"/>
        </w:rPr>
        <w:object w:dxaOrig="220" w:dyaOrig="240" w14:anchorId="0768553F">
          <v:shape id="_x0000_i1036" type="#_x0000_t75" style="width:11.25pt;height:12pt" o:ole="">
            <v:imagedata r:id="rId4" o:title=""/>
          </v:shape>
          <o:OLEObject Type="Embed" ProgID="Equation.DSMT4" ShapeID="_x0000_i1036" DrawAspect="Content" ObjectID="_1756238032" r:id="rId19"/>
        </w:object>
      </w:r>
      <w:r>
        <w:t>, заданного в именованных единицах.</w:t>
      </w:r>
    </w:p>
    <w:p w14:paraId="3890B4BC" w14:textId="77777777" w:rsidR="00095240" w:rsidRDefault="00095240" w:rsidP="00095240">
      <w:pPr>
        <w:pStyle w:val="1-15"/>
        <w:ind w:firstLine="709"/>
      </w:pPr>
    </w:p>
    <w:p w14:paraId="22725575" w14:textId="77777777" w:rsidR="00095240" w:rsidRDefault="00095240" w:rsidP="00095240">
      <w:pPr>
        <w:pStyle w:val="1-15"/>
        <w:ind w:firstLine="709"/>
      </w:pPr>
      <w:r>
        <w:t xml:space="preserve">7. Получить формулу для приведения к базисной ступени в относительных единицах сопротивления </w:t>
      </w:r>
      <w:r w:rsidRPr="00151D96">
        <w:rPr>
          <w:position w:val="-6"/>
        </w:rPr>
        <w:object w:dxaOrig="220" w:dyaOrig="240" w14:anchorId="489B0390">
          <v:shape id="_x0000_i1037" type="#_x0000_t75" style="width:11.25pt;height:12pt" o:ole="">
            <v:imagedata r:id="rId4" o:title=""/>
          </v:shape>
          <o:OLEObject Type="Embed" ProgID="Equation.DSMT4" ShapeID="_x0000_i1037" DrawAspect="Content" ObjectID="_1756238033" r:id="rId20"/>
        </w:object>
      </w:r>
      <w:r>
        <w:t xml:space="preserve">, заданного в относительных единицах (к номиналу), при известных </w:t>
      </w:r>
      <w:r w:rsidRPr="00624A80">
        <w:rPr>
          <w:position w:val="-16"/>
        </w:rPr>
        <w:object w:dxaOrig="380" w:dyaOrig="420" w14:anchorId="7DE4958F">
          <v:shape id="_x0000_i1038" type="#_x0000_t75" style="width:18.75pt;height:21pt" o:ole="">
            <v:imagedata r:id="rId7" o:title=""/>
          </v:shape>
          <o:OLEObject Type="Embed" ProgID="Equation.DSMT4" ShapeID="_x0000_i1038" DrawAspect="Content" ObjectID="_1756238034" r:id="rId21"/>
        </w:object>
      </w:r>
      <w:r>
        <w:t xml:space="preserve">, </w:t>
      </w:r>
      <w:r w:rsidRPr="00624A80">
        <w:rPr>
          <w:position w:val="-16"/>
        </w:rPr>
        <w:object w:dxaOrig="340" w:dyaOrig="420" w14:anchorId="454A7E84">
          <v:shape id="_x0000_i1039" type="#_x0000_t75" style="width:16.5pt;height:21pt" o:ole="">
            <v:imagedata r:id="rId9" o:title=""/>
          </v:shape>
          <o:OLEObject Type="Embed" ProgID="Equation.DSMT4" ShapeID="_x0000_i1039" DrawAspect="Content" ObjectID="_1756238035" r:id="rId22"/>
        </w:object>
      </w:r>
      <w:r>
        <w:t>.</w:t>
      </w:r>
    </w:p>
    <w:p w14:paraId="17453615" w14:textId="77777777" w:rsidR="00095240" w:rsidRDefault="00095240" w:rsidP="00095240">
      <w:pPr>
        <w:pStyle w:val="1-15"/>
        <w:ind w:firstLine="709"/>
      </w:pPr>
    </w:p>
    <w:p w14:paraId="55388F88" w14:textId="77777777" w:rsidR="00095240" w:rsidRDefault="00095240" w:rsidP="00095240">
      <w:pPr>
        <w:pStyle w:val="1-15"/>
        <w:ind w:firstLine="709"/>
      </w:pPr>
      <w:r>
        <w:t xml:space="preserve">8. Получить формулу для приведения к базисной ступени в относительных единицах сопротивления </w:t>
      </w:r>
      <w:r w:rsidRPr="00151D96">
        <w:rPr>
          <w:position w:val="-6"/>
        </w:rPr>
        <w:object w:dxaOrig="220" w:dyaOrig="240" w14:anchorId="55E479A0">
          <v:shape id="_x0000_i1040" type="#_x0000_t75" style="width:11.25pt;height:12pt" o:ole="">
            <v:imagedata r:id="rId4" o:title=""/>
          </v:shape>
          <o:OLEObject Type="Embed" ProgID="Equation.DSMT4" ShapeID="_x0000_i1040" DrawAspect="Content" ObjectID="_1756238036" r:id="rId23"/>
        </w:object>
      </w:r>
      <w:r>
        <w:t xml:space="preserve">, заданного в относительных единицах (к номиналу), при известных </w:t>
      </w:r>
      <w:r w:rsidRPr="00624A80">
        <w:rPr>
          <w:position w:val="-16"/>
        </w:rPr>
        <w:object w:dxaOrig="380" w:dyaOrig="420" w14:anchorId="391AC9A4">
          <v:shape id="_x0000_i1041" type="#_x0000_t75" style="width:18.75pt;height:21pt" o:ole="">
            <v:imagedata r:id="rId7" o:title=""/>
          </v:shape>
          <o:OLEObject Type="Embed" ProgID="Equation.DSMT4" ShapeID="_x0000_i1041" DrawAspect="Content" ObjectID="_1756238037" r:id="rId24"/>
        </w:object>
      </w:r>
      <w:r>
        <w:t xml:space="preserve">, </w:t>
      </w:r>
      <w:r w:rsidRPr="00624A80">
        <w:rPr>
          <w:position w:val="-16"/>
        </w:rPr>
        <w:object w:dxaOrig="300" w:dyaOrig="420" w14:anchorId="53B65C3D">
          <v:shape id="_x0000_i1042" type="#_x0000_t75" style="width:14.25pt;height:21pt" o:ole="">
            <v:imagedata r:id="rId17" o:title=""/>
          </v:shape>
          <o:OLEObject Type="Embed" ProgID="Equation.DSMT4" ShapeID="_x0000_i1042" DrawAspect="Content" ObjectID="_1756238038" r:id="rId25"/>
        </w:object>
      </w:r>
      <w:r>
        <w:t>.</w:t>
      </w:r>
    </w:p>
    <w:p w14:paraId="75E72E51" w14:textId="77777777" w:rsidR="00095240" w:rsidRDefault="00095240" w:rsidP="00095240">
      <w:pPr>
        <w:pStyle w:val="1-15"/>
        <w:ind w:firstLine="709"/>
      </w:pPr>
    </w:p>
    <w:p w14:paraId="40E8D86E" w14:textId="77777777" w:rsidR="00095240" w:rsidRDefault="00095240" w:rsidP="00095240">
      <w:pPr>
        <w:pStyle w:val="1-15"/>
        <w:ind w:firstLine="709"/>
      </w:pPr>
      <w:r>
        <w:t xml:space="preserve">9. Получить формулу для приведения к базисной ступени в относительных единицах сопротивления </w:t>
      </w:r>
      <w:r w:rsidRPr="00151D96">
        <w:rPr>
          <w:position w:val="-6"/>
        </w:rPr>
        <w:object w:dxaOrig="220" w:dyaOrig="240" w14:anchorId="15FD6AD4">
          <v:shape id="_x0000_i1043" type="#_x0000_t75" style="width:11.25pt;height:12pt" o:ole="">
            <v:imagedata r:id="rId4" o:title=""/>
          </v:shape>
          <o:OLEObject Type="Embed" ProgID="Equation.DSMT4" ShapeID="_x0000_i1043" DrawAspect="Content" ObjectID="_1756238039" r:id="rId26"/>
        </w:object>
      </w:r>
      <w:r>
        <w:t xml:space="preserve">, заданного в % (к номиналу), при известных </w:t>
      </w:r>
      <w:r w:rsidRPr="00624A80">
        <w:rPr>
          <w:position w:val="-16"/>
        </w:rPr>
        <w:object w:dxaOrig="380" w:dyaOrig="420" w14:anchorId="35F7F240">
          <v:shape id="_x0000_i1044" type="#_x0000_t75" style="width:18.75pt;height:21pt" o:ole="">
            <v:imagedata r:id="rId7" o:title=""/>
          </v:shape>
          <o:OLEObject Type="Embed" ProgID="Equation.DSMT4" ShapeID="_x0000_i1044" DrawAspect="Content" ObjectID="_1756238040" r:id="rId27"/>
        </w:object>
      </w:r>
      <w:r>
        <w:t xml:space="preserve">, </w:t>
      </w:r>
      <w:r w:rsidRPr="00624A80">
        <w:rPr>
          <w:position w:val="-16"/>
        </w:rPr>
        <w:object w:dxaOrig="340" w:dyaOrig="420" w14:anchorId="041553AD">
          <v:shape id="_x0000_i1045" type="#_x0000_t75" style="width:16.5pt;height:21pt" o:ole="">
            <v:imagedata r:id="rId9" o:title=""/>
          </v:shape>
          <o:OLEObject Type="Embed" ProgID="Equation.DSMT4" ShapeID="_x0000_i1045" DrawAspect="Content" ObjectID="_1756238041" r:id="rId28"/>
        </w:object>
      </w:r>
      <w:r>
        <w:t>.</w:t>
      </w:r>
    </w:p>
    <w:p w14:paraId="3FC3C94E" w14:textId="77777777" w:rsidR="00095240" w:rsidRDefault="00095240" w:rsidP="00095240">
      <w:pPr>
        <w:pStyle w:val="1-15"/>
        <w:ind w:firstLine="709"/>
      </w:pPr>
    </w:p>
    <w:p w14:paraId="550E8AE7" w14:textId="77777777" w:rsidR="00095240" w:rsidRDefault="00095240" w:rsidP="00095240">
      <w:pPr>
        <w:pStyle w:val="1-15"/>
        <w:ind w:firstLine="709"/>
      </w:pPr>
      <w:r>
        <w:t xml:space="preserve">10. Получить формулу для приведения к базисной ступени в относительных единицах сопротивления </w:t>
      </w:r>
      <w:r w:rsidRPr="00151D96">
        <w:rPr>
          <w:position w:val="-6"/>
        </w:rPr>
        <w:object w:dxaOrig="220" w:dyaOrig="240" w14:anchorId="4137BFD5">
          <v:shape id="_x0000_i1046" type="#_x0000_t75" style="width:11.25pt;height:12pt" o:ole="">
            <v:imagedata r:id="rId4" o:title=""/>
          </v:shape>
          <o:OLEObject Type="Embed" ProgID="Equation.DSMT4" ShapeID="_x0000_i1046" DrawAspect="Content" ObjectID="_1756238042" r:id="rId29"/>
        </w:object>
      </w:r>
      <w:r>
        <w:t xml:space="preserve">, заданного в % (к номиналу), при известных </w:t>
      </w:r>
      <w:r w:rsidRPr="00624A80">
        <w:rPr>
          <w:position w:val="-16"/>
        </w:rPr>
        <w:object w:dxaOrig="380" w:dyaOrig="420" w14:anchorId="12C719C3">
          <v:shape id="_x0000_i1047" type="#_x0000_t75" style="width:18.75pt;height:21pt" o:ole="">
            <v:imagedata r:id="rId7" o:title=""/>
          </v:shape>
          <o:OLEObject Type="Embed" ProgID="Equation.DSMT4" ShapeID="_x0000_i1047" DrawAspect="Content" ObjectID="_1756238043" r:id="rId30"/>
        </w:object>
      </w:r>
      <w:r>
        <w:t xml:space="preserve">, </w:t>
      </w:r>
      <w:r w:rsidRPr="00624A80">
        <w:rPr>
          <w:position w:val="-16"/>
        </w:rPr>
        <w:object w:dxaOrig="300" w:dyaOrig="420" w14:anchorId="7B33F6F9">
          <v:shape id="_x0000_i1048" type="#_x0000_t75" style="width:14.25pt;height:21pt" o:ole="">
            <v:imagedata r:id="rId17" o:title=""/>
          </v:shape>
          <o:OLEObject Type="Embed" ProgID="Equation.DSMT4" ShapeID="_x0000_i1048" DrawAspect="Content" ObjectID="_1756238044" r:id="rId31"/>
        </w:object>
      </w:r>
      <w:r>
        <w:t>.</w:t>
      </w:r>
    </w:p>
    <w:p w14:paraId="29F3AA65" w14:textId="77777777" w:rsidR="00095240" w:rsidRDefault="00095240" w:rsidP="00095240">
      <w:pPr>
        <w:pStyle w:val="1-15"/>
        <w:ind w:firstLine="709"/>
      </w:pPr>
    </w:p>
    <w:p w14:paraId="03DC9C71" w14:textId="77777777" w:rsidR="00095240" w:rsidRDefault="00095240" w:rsidP="00095240">
      <w:pPr>
        <w:pStyle w:val="1-15"/>
        <w:ind w:firstLine="709"/>
      </w:pPr>
      <w:r>
        <w:t>11. Получить формулу для определения тока на расчетной ступени по его величине в именованных единицах на базисной ступени.</w:t>
      </w:r>
    </w:p>
    <w:p w14:paraId="416A53EC" w14:textId="77777777" w:rsidR="00095240" w:rsidRDefault="00095240" w:rsidP="00095240">
      <w:pPr>
        <w:pStyle w:val="1-15"/>
        <w:ind w:firstLine="709"/>
      </w:pPr>
    </w:p>
    <w:p w14:paraId="27225968" w14:textId="77777777" w:rsidR="00095240" w:rsidRDefault="00095240" w:rsidP="00095240">
      <w:pPr>
        <w:pStyle w:val="1-15"/>
        <w:ind w:firstLine="709"/>
      </w:pPr>
      <w:r>
        <w:t>12. Получить формулу для определения тока на расчетной ступени по его величине в относительных единицах на базисной ступени.</w:t>
      </w:r>
    </w:p>
    <w:p w14:paraId="6BCCA7FF" w14:textId="77777777" w:rsidR="00095240" w:rsidRDefault="00095240" w:rsidP="00095240">
      <w:pPr>
        <w:pStyle w:val="1-15"/>
        <w:ind w:firstLine="709"/>
      </w:pPr>
    </w:p>
    <w:sectPr w:rsidR="00095240" w:rsidSect="005E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40"/>
    <w:rsid w:val="00095240"/>
    <w:rsid w:val="00201A35"/>
    <w:rsid w:val="002D5EB3"/>
    <w:rsid w:val="005E6108"/>
    <w:rsid w:val="00627C0C"/>
    <w:rsid w:val="00EE6E47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4D90"/>
  <w15:docId w15:val="{A6AAC36E-D500-474E-9EE3-8B619A2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40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24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5">
    <w:name w:val="Стиль1-15"/>
    <w:basedOn w:val="a"/>
    <w:link w:val="1-150"/>
    <w:rsid w:val="00095240"/>
    <w:pPr>
      <w:widowControl w:val="0"/>
      <w:spacing w:line="360" w:lineRule="auto"/>
      <w:ind w:firstLine="720"/>
      <w:jc w:val="both"/>
    </w:pPr>
    <w:rPr>
      <w:rFonts w:eastAsia="Times New Roman"/>
      <w:szCs w:val="28"/>
      <w:lang w:eastAsia="ru-RU"/>
    </w:rPr>
  </w:style>
  <w:style w:type="character" w:customStyle="1" w:styleId="1-150">
    <w:name w:val="Стиль1-15 Знак"/>
    <w:basedOn w:val="a0"/>
    <w:link w:val="1-15"/>
    <w:rsid w:val="00095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-15-">
    <w:name w:val="Стиль1-15-ж"/>
    <w:basedOn w:val="1-15"/>
    <w:next w:val="1-15"/>
    <w:qFormat/>
    <w:rsid w:val="000952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oleObject" Target="embeddings/oleObject18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Tatarnikova.Alexsandra@outlook.com</cp:lastModifiedBy>
  <cp:revision>3</cp:revision>
  <dcterms:created xsi:type="dcterms:W3CDTF">2022-12-04T15:25:00Z</dcterms:created>
  <dcterms:modified xsi:type="dcterms:W3CDTF">2023-09-14T16:07:00Z</dcterms:modified>
</cp:coreProperties>
</file>