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A14B" w14:textId="2FB48C98" w:rsidR="006C1592" w:rsidRDefault="006C1592" w:rsidP="006C1592">
      <w:pPr>
        <w:pStyle w:val="Normal1"/>
        <w:widowControl/>
        <w:ind w:left="0" w:firstLine="0"/>
        <w:jc w:val="center"/>
        <w:rPr>
          <w:sz w:val="28"/>
          <w:szCs w:val="28"/>
        </w:rPr>
      </w:pPr>
      <w:r w:rsidRPr="001F57FF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1</w:t>
      </w:r>
    </w:p>
    <w:p w14:paraId="67DFBEFC" w14:textId="5C867E6A" w:rsidR="001F57FF" w:rsidRPr="001F57FF" w:rsidRDefault="001F57FF" w:rsidP="001F57FF">
      <w:pPr>
        <w:pStyle w:val="Normal1"/>
        <w:widowControl/>
        <w:ind w:left="0" w:firstLine="0"/>
        <w:rPr>
          <w:sz w:val="28"/>
          <w:szCs w:val="28"/>
        </w:rPr>
      </w:pPr>
      <w:r w:rsidRPr="001F57FF">
        <w:rPr>
          <w:sz w:val="28"/>
          <w:szCs w:val="28"/>
        </w:rPr>
        <w:t>Для заданной стержневой системы, состоящей из</w:t>
      </w:r>
      <w:r w:rsidRPr="001F57FF">
        <w:rPr>
          <w:b/>
          <w:sz w:val="28"/>
          <w:szCs w:val="28"/>
        </w:rPr>
        <w:t xml:space="preserve"> </w:t>
      </w:r>
      <w:r w:rsidRPr="001F57FF">
        <w:rPr>
          <w:sz w:val="28"/>
          <w:szCs w:val="28"/>
        </w:rPr>
        <w:t>стальных стержней круглого поперечного сечения, требуется:</w:t>
      </w:r>
    </w:p>
    <w:p w14:paraId="0DAEB36D" w14:textId="77777777" w:rsidR="001F57FF" w:rsidRPr="001F57FF" w:rsidRDefault="001F57FF" w:rsidP="001F57FF">
      <w:pPr>
        <w:pStyle w:val="Normal1"/>
        <w:widowControl/>
        <w:ind w:left="0" w:firstLine="709"/>
        <w:rPr>
          <w:sz w:val="28"/>
          <w:szCs w:val="28"/>
        </w:rPr>
      </w:pPr>
      <w:r w:rsidRPr="001F57FF">
        <w:rPr>
          <w:sz w:val="28"/>
          <w:szCs w:val="28"/>
        </w:rPr>
        <w:t>а) раскрыть статическую неопределимость системы;</w:t>
      </w:r>
    </w:p>
    <w:p w14:paraId="022602F7" w14:textId="77777777" w:rsidR="001F57FF" w:rsidRPr="001F57FF" w:rsidRDefault="001F57FF" w:rsidP="001F57FF">
      <w:pPr>
        <w:pStyle w:val="Normal1"/>
        <w:widowControl/>
        <w:ind w:left="0" w:firstLine="709"/>
        <w:rPr>
          <w:sz w:val="28"/>
          <w:szCs w:val="28"/>
        </w:rPr>
      </w:pPr>
      <w:r w:rsidRPr="001F57FF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1F57FF">
        <w:rPr>
          <w:b/>
          <w:sz w:val="28"/>
          <w:szCs w:val="28"/>
        </w:rPr>
        <w:t xml:space="preserve"> </w:t>
      </w:r>
      <w:r w:rsidRPr="001F57FF">
        <w:rPr>
          <w:sz w:val="28"/>
          <w:szCs w:val="28"/>
        </w:rPr>
        <w:t xml:space="preserve">допускаемое напряжение </w:t>
      </w:r>
      <w:r w:rsidRPr="001F57FF">
        <w:rPr>
          <w:position w:val="-10"/>
          <w:sz w:val="28"/>
          <w:szCs w:val="28"/>
        </w:rPr>
        <w:object w:dxaOrig="555" w:dyaOrig="345" w14:anchorId="0EA61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7.3pt" o:ole="" fillcolor="window">
            <v:imagedata r:id="rId5" o:title=""/>
          </v:shape>
          <o:OLEObject Type="Embed" ProgID="Equation.3" ShapeID="_x0000_i1025" DrawAspect="Content" ObjectID="_1797692644" r:id="rId6"/>
        </w:object>
      </w:r>
      <w:r w:rsidRPr="001F57FF">
        <w:rPr>
          <w:sz w:val="28"/>
          <w:szCs w:val="28"/>
        </w:rPr>
        <w:t xml:space="preserve"> I60 МПа;</w:t>
      </w:r>
    </w:p>
    <w:p w14:paraId="074C7136" w14:textId="77777777" w:rsidR="001F57FF" w:rsidRPr="001F57FF" w:rsidRDefault="001F57FF" w:rsidP="001F57FF">
      <w:pPr>
        <w:pStyle w:val="Normal1"/>
        <w:widowControl/>
        <w:ind w:left="0" w:firstLine="709"/>
        <w:rPr>
          <w:sz w:val="28"/>
          <w:szCs w:val="28"/>
        </w:rPr>
      </w:pPr>
      <w:r w:rsidRPr="001F57FF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1F57FF">
        <w:rPr>
          <w:b/>
          <w:position w:val="-4"/>
          <w:sz w:val="28"/>
          <w:szCs w:val="28"/>
        </w:rPr>
        <w:object w:dxaOrig="240" w:dyaOrig="255" w14:anchorId="14FE99BD">
          <v:shape id="_x0000_i1026" type="#_x0000_t75" style="width:12.15pt;height:12.6pt" o:ole="" fillcolor="window">
            <v:imagedata r:id="rId7" o:title=""/>
          </v:shape>
          <o:OLEObject Type="Embed" ProgID="Equation.3" ShapeID="_x0000_i1026" DrawAspect="Content" ObjectID="_1797692645" r:id="rId8"/>
        </w:object>
      </w:r>
      <w:r w:rsidRPr="001F57FF">
        <w:rPr>
          <w:b/>
          <w:sz w:val="28"/>
          <w:szCs w:val="28"/>
        </w:rPr>
        <w:t xml:space="preserve"> </w:t>
      </w:r>
      <w:r w:rsidRPr="001F57FF">
        <w:rPr>
          <w:sz w:val="28"/>
          <w:szCs w:val="28"/>
        </w:rPr>
        <w:t xml:space="preserve">или момента </w:t>
      </w:r>
      <w:r w:rsidRPr="001F57FF">
        <w:rPr>
          <w:b/>
          <w:position w:val="-4"/>
          <w:sz w:val="28"/>
          <w:szCs w:val="28"/>
        </w:rPr>
        <w:object w:dxaOrig="315" w:dyaOrig="255" w14:anchorId="065CACBF">
          <v:shape id="_x0000_i1027" type="#_x0000_t75" style="width:15.9pt;height:12.6pt" o:ole="" fillcolor="window">
            <v:imagedata r:id="rId9" o:title=""/>
          </v:shape>
          <o:OLEObject Type="Embed" ProgID="Equation.3" ShapeID="_x0000_i1027" DrawAspect="Content" ObjectID="_1797692646" r:id="rId10"/>
        </w:object>
      </w:r>
      <w:r w:rsidRPr="001F57FF">
        <w:rPr>
          <w:sz w:val="28"/>
          <w:szCs w:val="28"/>
        </w:rPr>
        <w:t>, возникающее под действием заданной нагрузки;</w:t>
      </w:r>
    </w:p>
    <w:p w14:paraId="1A9FCFEE" w14:textId="77777777" w:rsidR="001F57FF" w:rsidRPr="001F57FF" w:rsidRDefault="001F57FF" w:rsidP="001F57FF">
      <w:pPr>
        <w:pStyle w:val="Normal1"/>
        <w:widowControl/>
        <w:ind w:left="0" w:firstLine="709"/>
        <w:rPr>
          <w:sz w:val="28"/>
          <w:szCs w:val="28"/>
        </w:rPr>
      </w:pPr>
      <w:r w:rsidRPr="001F57FF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1F57FF">
        <w:rPr>
          <w:b/>
          <w:position w:val="-6"/>
          <w:sz w:val="28"/>
          <w:szCs w:val="28"/>
        </w:rPr>
        <w:object w:dxaOrig="315" w:dyaOrig="285" w14:anchorId="2C5BE0FF">
          <v:shape id="_x0000_i1028" type="#_x0000_t75" style="width:15.9pt;height:14.05pt" o:ole="" fillcolor="window">
            <v:imagedata r:id="rId11" o:title=""/>
          </v:shape>
          <o:OLEObject Type="Embed" ProgID="Equation.3" ShapeID="_x0000_i1028" DrawAspect="Content" ObjectID="_1797692647" r:id="rId12"/>
        </w:object>
      </w:r>
      <w:r w:rsidRPr="001F57FF">
        <w:rPr>
          <w:b/>
          <w:sz w:val="28"/>
          <w:szCs w:val="28"/>
        </w:rPr>
        <w:t xml:space="preserve">, </w:t>
      </w:r>
      <w:r w:rsidRPr="001F57FF">
        <w:rPr>
          <w:sz w:val="28"/>
          <w:szCs w:val="28"/>
        </w:rPr>
        <w:t>считая</w:t>
      </w:r>
      <w:r w:rsidRPr="001F57FF">
        <w:rPr>
          <w:b/>
          <w:sz w:val="28"/>
          <w:szCs w:val="28"/>
        </w:rPr>
        <w:t xml:space="preserve"> </w:t>
      </w:r>
      <w:r w:rsidRPr="001F57FF">
        <w:rPr>
          <w:sz w:val="28"/>
          <w:szCs w:val="28"/>
        </w:rPr>
        <w:t>внешнюю</w:t>
      </w:r>
      <w:r w:rsidRPr="001F57FF">
        <w:rPr>
          <w:b/>
          <w:sz w:val="28"/>
          <w:szCs w:val="28"/>
        </w:rPr>
        <w:t xml:space="preserve"> </w:t>
      </w:r>
      <w:r w:rsidRPr="001F57FF">
        <w:rPr>
          <w:sz w:val="28"/>
          <w:szCs w:val="28"/>
        </w:rPr>
        <w:t>нагрузку отсутствующей.</w:t>
      </w:r>
    </w:p>
    <w:p w14:paraId="7FF8A77A" w14:textId="176E6E1D" w:rsidR="001F57FF" w:rsidRPr="001F57FF" w:rsidRDefault="001F57FF" w:rsidP="001F57FF">
      <w:pPr>
        <w:pStyle w:val="Normal1"/>
        <w:widowControl/>
        <w:ind w:left="0" w:firstLine="709"/>
        <w:rPr>
          <w:sz w:val="28"/>
          <w:szCs w:val="28"/>
        </w:rPr>
      </w:pPr>
      <w:r w:rsidRPr="001F57FF">
        <w:rPr>
          <w:sz w:val="28"/>
          <w:szCs w:val="28"/>
        </w:rPr>
        <w:t xml:space="preserve">Принять значение модуля упругости для стали равным </w:t>
      </w:r>
      <w:r w:rsidRPr="001F57FF">
        <w:rPr>
          <w:position w:val="-4"/>
          <w:sz w:val="28"/>
          <w:szCs w:val="28"/>
        </w:rPr>
        <w:object w:dxaOrig="450" w:dyaOrig="255" w14:anchorId="5BD366A9">
          <v:shape id="_x0000_i1029" type="#_x0000_t75" style="width:22.45pt;height:12.6pt" o:ole="" fillcolor="window">
            <v:imagedata r:id="rId13" o:title=""/>
          </v:shape>
          <o:OLEObject Type="Embed" ProgID="Equation.3" ShapeID="_x0000_i1029" DrawAspect="Content" ObjectID="_1797692648" r:id="rId14"/>
        </w:object>
      </w:r>
      <w:r w:rsidRPr="001F57FF">
        <w:rPr>
          <w:sz w:val="28"/>
          <w:szCs w:val="28"/>
        </w:rPr>
        <w:t xml:space="preserve"> 2,0*10</w:t>
      </w:r>
      <w:r w:rsidRPr="001F57FF">
        <w:rPr>
          <w:sz w:val="28"/>
          <w:szCs w:val="28"/>
          <w:vertAlign w:val="superscript"/>
        </w:rPr>
        <w:t>5</w:t>
      </w:r>
      <w:r w:rsidRPr="001F57FF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1F57FF">
        <w:rPr>
          <w:position w:val="-6"/>
          <w:sz w:val="28"/>
          <w:szCs w:val="28"/>
        </w:rPr>
        <w:object w:dxaOrig="435" w:dyaOrig="225" w14:anchorId="58163AEF">
          <v:shape id="_x0000_i1030" type="#_x0000_t75" style="width:21.95pt;height:11.2pt" o:ole="" fillcolor="window">
            <v:imagedata r:id="rId15" o:title=""/>
          </v:shape>
          <o:OLEObject Type="Embed" ProgID="Equation.3" ShapeID="_x0000_i1030" DrawAspect="Content" ObjectID="_1797692649" r:id="rId16"/>
        </w:object>
      </w:r>
      <w:r w:rsidRPr="001F57FF">
        <w:rPr>
          <w:sz w:val="28"/>
          <w:szCs w:val="28"/>
        </w:rPr>
        <w:t xml:space="preserve"> 125*10</w:t>
      </w:r>
      <w:r w:rsidRPr="001F57FF">
        <w:rPr>
          <w:sz w:val="28"/>
          <w:szCs w:val="28"/>
          <w:vertAlign w:val="superscript"/>
        </w:rPr>
        <w:t>-7</w:t>
      </w:r>
      <w:r w:rsidRPr="001F57FF">
        <w:rPr>
          <w:sz w:val="28"/>
          <w:szCs w:val="28"/>
        </w:rPr>
        <w:t xml:space="preserve"> 1/м.</w:t>
      </w:r>
    </w:p>
    <w:p w14:paraId="10A4928F" w14:textId="37F5B34B" w:rsidR="001F57FF" w:rsidRPr="001F57FF" w:rsidRDefault="001F57FF" w:rsidP="001F57FF">
      <w:pPr>
        <w:pStyle w:val="Normal1"/>
        <w:widowControl/>
        <w:ind w:left="0" w:firstLine="0"/>
        <w:rPr>
          <w:sz w:val="28"/>
          <w:szCs w:val="28"/>
        </w:rPr>
      </w:pPr>
      <w:r w:rsidRPr="001F57FF">
        <w:rPr>
          <w:sz w:val="28"/>
          <w:szCs w:val="28"/>
        </w:rPr>
        <w:t xml:space="preserve">Изменение температуры дано в градусах Кельвина, силы в кН, моменты – в кН*М. Проекции силы </w:t>
      </w:r>
      <w:r w:rsidRPr="001F57FF">
        <w:rPr>
          <w:i/>
          <w:sz w:val="28"/>
          <w:szCs w:val="28"/>
        </w:rPr>
        <w:t>Р</w:t>
      </w:r>
      <w:r w:rsidRPr="001F57FF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14:paraId="67EC1B9C" w14:textId="0AB7A6BE" w:rsidR="001F57FF" w:rsidRPr="001F57FF" w:rsidRDefault="001F57FF" w:rsidP="001F57FF">
      <w:pPr>
        <w:pStyle w:val="Normal1"/>
        <w:widowControl/>
        <w:ind w:left="0" w:firstLine="0"/>
        <w:rPr>
          <w:sz w:val="28"/>
          <w:szCs w:val="28"/>
        </w:rPr>
      </w:pPr>
      <w:r w:rsidRPr="001F57FF">
        <w:rPr>
          <w:sz w:val="28"/>
          <w:szCs w:val="28"/>
        </w:rPr>
        <w:t>Исходные данные:</w:t>
      </w:r>
    </w:p>
    <w:p w14:paraId="594A0930" w14:textId="25D5D1CE" w:rsidR="001F57FF" w:rsidRPr="008379C9" w:rsidRDefault="001F57FF" w:rsidP="001F57FF">
      <w:pPr>
        <w:rPr>
          <w:sz w:val="28"/>
          <w:szCs w:val="28"/>
        </w:rPr>
      </w:pPr>
      <w:r w:rsidRPr="001F57FF">
        <w:rPr>
          <w:sz w:val="28"/>
          <w:szCs w:val="28"/>
          <w:lang w:val="en-US"/>
        </w:rPr>
        <w:t>P</w:t>
      </w:r>
      <w:r w:rsidRPr="001F57FF">
        <w:rPr>
          <w:sz w:val="28"/>
          <w:szCs w:val="28"/>
          <w:vertAlign w:val="subscript"/>
          <w:lang w:val="en-US"/>
        </w:rPr>
        <w:t>x</w:t>
      </w:r>
      <w:r w:rsidRPr="001F57FF">
        <w:rPr>
          <w:sz w:val="28"/>
          <w:szCs w:val="28"/>
          <w:vertAlign w:val="subscript"/>
        </w:rPr>
        <w:t xml:space="preserve"> </w:t>
      </w:r>
      <w:r w:rsidRPr="001F57FF">
        <w:rPr>
          <w:sz w:val="28"/>
          <w:szCs w:val="28"/>
        </w:rPr>
        <w:t>= 20</w:t>
      </w:r>
      <w:r w:rsidR="008379C9" w:rsidRPr="008379C9">
        <w:rPr>
          <w:sz w:val="28"/>
          <w:szCs w:val="28"/>
        </w:rPr>
        <w:t xml:space="preserve"> </w:t>
      </w:r>
      <w:r w:rsidR="008379C9">
        <w:rPr>
          <w:sz w:val="28"/>
          <w:szCs w:val="28"/>
        </w:rPr>
        <w:t>кН</w:t>
      </w:r>
      <w:r w:rsidRPr="001F57FF">
        <w:rPr>
          <w:sz w:val="28"/>
          <w:szCs w:val="28"/>
        </w:rPr>
        <w:t xml:space="preserve">; </w:t>
      </w:r>
      <w:r w:rsidRPr="001F57FF">
        <w:rPr>
          <w:sz w:val="28"/>
          <w:szCs w:val="28"/>
          <w:lang w:val="en-US"/>
        </w:rPr>
        <w:t>P</w:t>
      </w:r>
      <w:r w:rsidRPr="001F57FF">
        <w:rPr>
          <w:sz w:val="28"/>
          <w:szCs w:val="28"/>
          <w:vertAlign w:val="subscript"/>
          <w:lang w:val="en-US"/>
        </w:rPr>
        <w:t>y</w:t>
      </w:r>
      <w:r w:rsidRPr="001F57FF">
        <w:rPr>
          <w:sz w:val="28"/>
          <w:szCs w:val="28"/>
        </w:rPr>
        <w:t xml:space="preserve"> = 0</w:t>
      </w:r>
      <w:r w:rsidR="008379C9">
        <w:rPr>
          <w:sz w:val="28"/>
          <w:szCs w:val="28"/>
        </w:rPr>
        <w:t xml:space="preserve"> кН</w:t>
      </w:r>
      <w:r w:rsidRPr="001F57FF">
        <w:rPr>
          <w:sz w:val="28"/>
          <w:szCs w:val="28"/>
        </w:rPr>
        <w:t xml:space="preserve">; </w:t>
      </w:r>
      <w:r w:rsidRPr="001F57FF">
        <w:rPr>
          <w:sz w:val="28"/>
          <w:szCs w:val="28"/>
          <w:lang w:val="en-US"/>
        </w:rPr>
        <w:t>M</w:t>
      </w:r>
      <w:r w:rsidRPr="001F57FF">
        <w:rPr>
          <w:sz w:val="28"/>
          <w:szCs w:val="28"/>
        </w:rPr>
        <w:t xml:space="preserve"> = 15</w:t>
      </w:r>
      <w:r w:rsidR="008379C9">
        <w:rPr>
          <w:sz w:val="28"/>
          <w:szCs w:val="28"/>
        </w:rPr>
        <w:t xml:space="preserve"> кН*М</w:t>
      </w:r>
      <w:r w:rsidRPr="001F57FF">
        <w:rPr>
          <w:sz w:val="28"/>
          <w:szCs w:val="28"/>
        </w:rPr>
        <w:t xml:space="preserve">; </w:t>
      </w:r>
      <w:r w:rsidRPr="001F57FF">
        <w:rPr>
          <w:rFonts w:cstheme="minorHAnsi"/>
          <w:sz w:val="28"/>
          <w:szCs w:val="28"/>
        </w:rPr>
        <w:t>∆</w:t>
      </w:r>
      <w:r w:rsidRPr="001F57FF">
        <w:rPr>
          <w:sz w:val="28"/>
          <w:szCs w:val="28"/>
          <w:lang w:val="en-US"/>
        </w:rPr>
        <w:t>t</w:t>
      </w:r>
      <w:r w:rsidRPr="001F57FF">
        <w:rPr>
          <w:sz w:val="28"/>
          <w:szCs w:val="28"/>
        </w:rPr>
        <w:t xml:space="preserve"> = +25</w:t>
      </w:r>
      <w:r w:rsidR="008379C9">
        <w:rPr>
          <w:sz w:val="28"/>
          <w:szCs w:val="28"/>
        </w:rPr>
        <w:softHyphen/>
      </w:r>
      <w:r w:rsidR="008379C9">
        <w:rPr>
          <w:sz w:val="28"/>
          <w:szCs w:val="28"/>
        </w:rPr>
        <w:softHyphen/>
      </w:r>
      <w:r w:rsidR="008379C9">
        <w:rPr>
          <w:rFonts w:cstheme="minorHAnsi"/>
          <w:sz w:val="28"/>
          <w:szCs w:val="28"/>
          <w:vertAlign w:val="superscript"/>
        </w:rPr>
        <w:t>○</w:t>
      </w:r>
      <w:r w:rsidR="008379C9">
        <w:rPr>
          <w:rFonts w:cstheme="minorHAnsi"/>
          <w:sz w:val="28"/>
          <w:szCs w:val="28"/>
        </w:rPr>
        <w:t>К</w:t>
      </w:r>
    </w:p>
    <w:p w14:paraId="66BF9114" w14:textId="6204CF08" w:rsidR="007D27A3" w:rsidRDefault="001F57FF" w:rsidP="003E1EC0">
      <w:pPr>
        <w:pStyle w:val="Normal1"/>
        <w:widowControl/>
        <w:ind w:hanging="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5EE05EC1" wp14:editId="57E0D944">
            <wp:extent cx="3948545" cy="293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127" cy="295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6296" w14:textId="77777777" w:rsidR="006C1592" w:rsidRDefault="006C1592" w:rsidP="003E1EC0">
      <w:pPr>
        <w:pStyle w:val="Normal1"/>
        <w:widowControl/>
        <w:ind w:hanging="80"/>
        <w:rPr>
          <w:sz w:val="28"/>
          <w:szCs w:val="28"/>
        </w:rPr>
      </w:pPr>
    </w:p>
    <w:p w14:paraId="00869D7C" w14:textId="35142CBB" w:rsidR="00E012A3" w:rsidRDefault="006C1592" w:rsidP="006C15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14:paraId="0C36A901" w14:textId="5696F9D7" w:rsidR="003E1EC0" w:rsidRPr="00702DD0" w:rsidRDefault="003E1EC0" w:rsidP="006C15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02DD0">
        <w:rPr>
          <w:sz w:val="28"/>
          <w:szCs w:val="28"/>
        </w:rPr>
        <w:t>Стальной вал постоянного сечения вращается с постоянной угловой скоростью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совершая </w:t>
      </w:r>
      <w:r w:rsidRPr="00702DD0">
        <w:rPr>
          <w:i/>
          <w:sz w:val="28"/>
          <w:szCs w:val="28"/>
          <w:lang w:val="en-US"/>
        </w:rPr>
        <w:t>n</w:t>
      </w:r>
      <w:r w:rsidRPr="00702DD0">
        <w:rPr>
          <w:sz w:val="28"/>
          <w:szCs w:val="28"/>
        </w:rPr>
        <w:t xml:space="preserve"> об/мин, и передает мощность </w:t>
      </w:r>
      <w:r>
        <w:rPr>
          <w:i/>
          <w:sz w:val="28"/>
          <w:szCs w:val="28"/>
          <w:lang w:val="en-US"/>
        </w:rPr>
        <w:t>W</w: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>кВт (табл. 5.1). Две проекции схемы нагружения вала показаны в табл. 5.1.</w:t>
      </w:r>
    </w:p>
    <w:p w14:paraId="27FE38D9" w14:textId="77777777" w:rsidR="003E1EC0" w:rsidRPr="00702DD0" w:rsidRDefault="003E1EC0" w:rsidP="003E1EC0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для вала, при заданном коэффициенте прочности </w:t>
      </w:r>
      <w:r w:rsidRPr="00702DD0">
        <w:rPr>
          <w:position w:val="-10"/>
          <w:sz w:val="28"/>
          <w:szCs w:val="28"/>
        </w:rPr>
        <w:object w:dxaOrig="300" w:dyaOrig="340" w14:anchorId="6B651FCC">
          <v:shape id="_x0000_i1031" type="#_x0000_t75" style="width:15.9pt;height:17.3pt" o:ole="" fillcolor="window">
            <v:imagedata r:id="rId18" o:title=""/>
          </v:shape>
          <o:OLEObject Type="Embed" ProgID="Equation.3" ShapeID="_x0000_i1031" DrawAspect="Content" ObjectID="_1797692650" r:id="rId19"/>
        </w:object>
      </w:r>
      <w:r w:rsidRPr="00702DD0">
        <w:rPr>
          <w:sz w:val="28"/>
          <w:szCs w:val="28"/>
        </w:rPr>
        <w:t>=1,5:</w:t>
      </w:r>
    </w:p>
    <w:p w14:paraId="5ED79A1F" w14:textId="77777777" w:rsidR="003E1EC0" w:rsidRPr="00702DD0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нагрузки, действующие на вал;</w:t>
      </w:r>
    </w:p>
    <w:p w14:paraId="1040876F" w14:textId="77777777" w:rsidR="003E1EC0" w:rsidRPr="004E3E41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4E3E41">
        <w:rPr>
          <w:sz w:val="28"/>
          <w:szCs w:val="28"/>
        </w:rPr>
        <w:t xml:space="preserve">Построить эпюры изгибающих моментов в двух плоскостях (вертикальной и горизонтальной), </w:t>
      </w:r>
      <w:r>
        <w:rPr>
          <w:sz w:val="28"/>
          <w:szCs w:val="28"/>
        </w:rPr>
        <w:t xml:space="preserve">результирующего изгибающего момента </w:t>
      </w:r>
      <w:r w:rsidRPr="00702DD0">
        <w:rPr>
          <w:position w:val="-12"/>
          <w:sz w:val="28"/>
          <w:szCs w:val="28"/>
        </w:rPr>
        <w:object w:dxaOrig="380" w:dyaOrig="360" w14:anchorId="2181D3E4">
          <v:shape id="_x0000_i1032" type="#_x0000_t75" style="width:18.7pt;height:18.25pt" o:ole="" fillcolor="window">
            <v:imagedata r:id="rId20" o:title=""/>
          </v:shape>
          <o:OLEObject Type="Embed" ProgID="Equation.3" ShapeID="_x0000_i1032" DrawAspect="Content" ObjectID="_1797692651" r:id="rId21"/>
        </w:object>
      </w:r>
      <w:r>
        <w:rPr>
          <w:sz w:val="28"/>
          <w:szCs w:val="28"/>
        </w:rPr>
        <w:t xml:space="preserve">, </w:t>
      </w:r>
      <w:r w:rsidRPr="004E3E41">
        <w:rPr>
          <w:sz w:val="28"/>
          <w:szCs w:val="28"/>
        </w:rPr>
        <w:t xml:space="preserve">крутящих моментов и расчетного (эквивалентного) момента </w:t>
      </w:r>
      <w:r w:rsidRPr="00702DD0">
        <w:rPr>
          <w:position w:val="-14"/>
          <w:sz w:val="28"/>
          <w:szCs w:val="28"/>
        </w:rPr>
        <w:object w:dxaOrig="1780" w:dyaOrig="460" w14:anchorId="0CAA9232">
          <v:shape id="_x0000_i1033" type="#_x0000_t75" style="width:89.3pt;height:23.4pt" o:ole="" fillcolor="window">
            <v:imagedata r:id="rId22" o:title=""/>
          </v:shape>
          <o:OLEObject Type="Embed" ProgID="Equation.3" ShapeID="_x0000_i1033" DrawAspect="Content" ObjectID="_1797692652" r:id="rId23"/>
        </w:object>
      </w:r>
      <w:r w:rsidRPr="004E3E41">
        <w:rPr>
          <w:sz w:val="28"/>
          <w:szCs w:val="28"/>
        </w:rPr>
        <w:t>;</w:t>
      </w:r>
    </w:p>
    <w:p w14:paraId="16985D95" w14:textId="77777777" w:rsidR="003E1EC0" w:rsidRPr="00702DD0" w:rsidRDefault="003E1EC0" w:rsidP="003E1EC0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Определить допускаемое напряжение по формуле</w:t>
      </w:r>
    </w:p>
    <w:p w14:paraId="6E4ACFB4" w14:textId="77777777" w:rsidR="003E1EC0" w:rsidRPr="00702DD0" w:rsidRDefault="003E1EC0" w:rsidP="003E1EC0">
      <w:pPr>
        <w:numPr>
          <w:ilvl w:val="0"/>
          <w:numId w:val="1"/>
        </w:numPr>
        <w:spacing w:after="0" w:line="240" w:lineRule="auto"/>
        <w:ind w:left="567" w:hanging="283"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920" w:dyaOrig="680" w14:anchorId="06B73CC4">
          <v:shape id="_x0000_i1034" type="#_x0000_t75" style="width:46.3pt;height:34.6pt" o:ole="" fillcolor="window">
            <v:imagedata r:id="rId24" o:title=""/>
          </v:shape>
          <o:OLEObject Type="Embed" ProgID="Equation.3" ShapeID="_x0000_i1034" DrawAspect="Content" ObjectID="_1797692653" r:id="rId25"/>
        </w:object>
      </w:r>
      <w:r w:rsidRPr="00702DD0">
        <w:rPr>
          <w:sz w:val="28"/>
          <w:szCs w:val="28"/>
        </w:rPr>
        <w:t>,</w:t>
      </w:r>
    </w:p>
    <w:p w14:paraId="470F1D88" w14:textId="77777777" w:rsidR="003E1EC0" w:rsidRDefault="003E1EC0" w:rsidP="003E1EC0">
      <w:pPr>
        <w:ind w:left="567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20" w:dyaOrig="340" w14:anchorId="3EA2F24F">
          <v:shape id="_x0000_i1035" type="#_x0000_t75" style="width:16.35pt;height:17.3pt" o:ole="" fillcolor="window">
            <v:imagedata r:id="rId26" o:title=""/>
          </v:shape>
          <o:OLEObject Type="Embed" ProgID="Equation.3" ShapeID="_x0000_i1035" DrawAspect="Content" ObjectID="_1797692654" r:id="rId27"/>
        </w:object>
      </w:r>
      <w:r w:rsidRPr="00702DD0">
        <w:rPr>
          <w:sz w:val="28"/>
          <w:szCs w:val="28"/>
        </w:rPr>
        <w:t xml:space="preserve"> - предел текучести материала вала. Пределы текучести сталей приведены в табл. 5.3</w:t>
      </w:r>
      <w:r>
        <w:rPr>
          <w:sz w:val="28"/>
          <w:szCs w:val="28"/>
        </w:rPr>
        <w:t>;</w:t>
      </w:r>
    </w:p>
    <w:p w14:paraId="29ECCF09" w14:textId="77777777" w:rsidR="003E1EC0" w:rsidRPr="00702DD0" w:rsidRDefault="003E1EC0" w:rsidP="003E1EC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Из условия прочности определить диаметр вала и его значение в мм округлить до числа из ряда предпочтительных размеров в машиностроении (числа, заканчивающегося цифрой 0, 2,4,5,6,8).</w:t>
      </w:r>
    </w:p>
    <w:p w14:paraId="30C0CC46" w14:textId="77777777" w:rsidR="003E1EC0" w:rsidRPr="003E1EC0" w:rsidRDefault="003E1EC0" w:rsidP="003E1E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1EC0">
        <w:rPr>
          <w:sz w:val="28"/>
          <w:szCs w:val="28"/>
        </w:rPr>
        <w:t xml:space="preserve">При определении </w:t>
      </w:r>
      <w:r w:rsidRPr="00702DD0">
        <w:rPr>
          <w:position w:val="-12"/>
        </w:rPr>
        <w:object w:dxaOrig="380" w:dyaOrig="360" w14:anchorId="0E9CAB65">
          <v:shape id="_x0000_i1036" type="#_x0000_t75" style="width:18.7pt;height:18.25pt" o:ole="" fillcolor="window">
            <v:imagedata r:id="rId20" o:title=""/>
          </v:shape>
          <o:OLEObject Type="Embed" ProgID="Equation.3" ShapeID="_x0000_i1036" DrawAspect="Content" ObjectID="_1797692655" r:id="rId28"/>
        </w:object>
      </w:r>
      <w:r w:rsidRPr="003E1EC0">
        <w:rPr>
          <w:sz w:val="28"/>
          <w:szCs w:val="28"/>
        </w:rPr>
        <w:t xml:space="preserve"> и </w:t>
      </w:r>
      <w:r w:rsidRPr="00702DD0">
        <w:rPr>
          <w:position w:val="-10"/>
        </w:rPr>
        <w:object w:dxaOrig="400" w:dyaOrig="340" w14:anchorId="2B680607">
          <v:shape id="_x0000_i1037" type="#_x0000_t75" style="width:19.65pt;height:17.3pt" o:ole="" fillcolor="window">
            <v:imagedata r:id="rId29" o:title=""/>
          </v:shape>
          <o:OLEObject Type="Embed" ProgID="Equation.3" ShapeID="_x0000_i1037" DrawAspect="Content" ObjectID="_1797692656" r:id="rId30"/>
        </w:object>
      </w:r>
      <w:r w:rsidRPr="003E1EC0">
        <w:rPr>
          <w:sz w:val="28"/>
          <w:szCs w:val="28"/>
        </w:rPr>
        <w:t xml:space="preserve"> в тех сечениях, в который один из моментов </w:t>
      </w:r>
      <w:r w:rsidRPr="00702DD0">
        <w:rPr>
          <w:position w:val="-12"/>
        </w:rPr>
        <w:object w:dxaOrig="380" w:dyaOrig="360" w14:anchorId="50BC0732">
          <v:shape id="_x0000_i1038" type="#_x0000_t75" style="width:18.7pt;height:18.25pt" o:ole="" fillcolor="window">
            <v:imagedata r:id="rId31" o:title=""/>
          </v:shape>
          <o:OLEObject Type="Embed" ProgID="Equation.3" ShapeID="_x0000_i1038" DrawAspect="Content" ObjectID="_1797692657" r:id="rId32"/>
        </w:object>
      </w:r>
      <w:r w:rsidRPr="003E1EC0">
        <w:rPr>
          <w:sz w:val="28"/>
          <w:szCs w:val="28"/>
        </w:rPr>
        <w:t xml:space="preserve">, </w:t>
      </w:r>
      <w:r w:rsidRPr="00702DD0">
        <w:rPr>
          <w:position w:val="-14"/>
        </w:rPr>
        <w:object w:dxaOrig="400" w:dyaOrig="380" w14:anchorId="586CDC09">
          <v:shape id="_x0000_i1039" type="#_x0000_t75" style="width:19.65pt;height:18.7pt" o:ole="" fillcolor="window">
            <v:imagedata r:id="rId33" o:title=""/>
          </v:shape>
          <o:OLEObject Type="Embed" ProgID="Equation.3" ShapeID="_x0000_i1039" DrawAspect="Content" ObjectID="_1797692658" r:id="rId34"/>
        </w:object>
      </w:r>
      <w:r w:rsidRPr="003E1EC0">
        <w:rPr>
          <w:sz w:val="28"/>
          <w:szCs w:val="28"/>
        </w:rPr>
        <w:t xml:space="preserve"> или </w:t>
      </w:r>
      <w:r w:rsidRPr="00702DD0">
        <w:rPr>
          <w:position w:val="-12"/>
        </w:rPr>
        <w:object w:dxaOrig="380" w:dyaOrig="360" w14:anchorId="63421B10">
          <v:shape id="_x0000_i1040" type="#_x0000_t75" style="width:18.7pt;height:18.25pt" o:ole="" fillcolor="window">
            <v:imagedata r:id="rId35" o:title=""/>
          </v:shape>
          <o:OLEObject Type="Embed" ProgID="Equation.3" ShapeID="_x0000_i1040" DrawAspect="Content" ObjectID="_1797692659" r:id="rId36"/>
        </w:object>
      </w:r>
      <w:r w:rsidRPr="003E1EC0">
        <w:rPr>
          <w:sz w:val="28"/>
          <w:szCs w:val="28"/>
        </w:rPr>
        <w:t xml:space="preserve"> имеет разрыв значений, моменты </w:t>
      </w:r>
      <w:r w:rsidRPr="00702DD0">
        <w:rPr>
          <w:position w:val="-12"/>
        </w:rPr>
        <w:object w:dxaOrig="380" w:dyaOrig="360" w14:anchorId="7A150DD3">
          <v:shape id="_x0000_i1041" type="#_x0000_t75" style="width:18.7pt;height:18.25pt" o:ole="" fillcolor="window">
            <v:imagedata r:id="rId20" o:title=""/>
          </v:shape>
          <o:OLEObject Type="Embed" ProgID="Equation.3" ShapeID="_x0000_i1041" DrawAspect="Content" ObjectID="_1797692660" r:id="rId37"/>
        </w:object>
      </w:r>
      <w:r w:rsidRPr="003E1EC0">
        <w:rPr>
          <w:sz w:val="28"/>
          <w:szCs w:val="28"/>
        </w:rPr>
        <w:t xml:space="preserve"> и </w:t>
      </w:r>
      <w:r w:rsidRPr="00702DD0">
        <w:rPr>
          <w:position w:val="-10"/>
        </w:rPr>
        <w:object w:dxaOrig="400" w:dyaOrig="340" w14:anchorId="14C04FC4">
          <v:shape id="_x0000_i1042" type="#_x0000_t75" style="width:19.65pt;height:17.3pt" o:ole="" fillcolor="window">
            <v:imagedata r:id="rId29" o:title=""/>
          </v:shape>
          <o:OLEObject Type="Embed" ProgID="Equation.3" ShapeID="_x0000_i1042" DrawAspect="Content" ObjectID="_1797692661" r:id="rId38"/>
        </w:object>
      </w:r>
      <w:r w:rsidRPr="003E1EC0">
        <w:rPr>
          <w:sz w:val="28"/>
          <w:szCs w:val="28"/>
        </w:rPr>
        <w:t xml:space="preserve"> нужно определять слева и справа от этого сечения.</w:t>
      </w:r>
    </w:p>
    <w:p w14:paraId="0CC759AA" w14:textId="3161423C" w:rsidR="003E1EC0" w:rsidRDefault="003E1EC0" w:rsidP="003E1EC0">
      <w:pPr>
        <w:pStyle w:val="Normal1"/>
        <w:widowControl/>
        <w:ind w:hanging="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208534AC" wp14:editId="2BAD45F3">
            <wp:extent cx="4182059" cy="1619476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0706" w14:textId="77777777" w:rsidR="00E012A3" w:rsidRDefault="003E1EC0" w:rsidP="003E1EC0">
      <w:pPr>
        <w:pStyle w:val="Normal1"/>
        <w:widowControl/>
        <w:ind w:hanging="80"/>
        <w:rPr>
          <w:sz w:val="28"/>
          <w:szCs w:val="28"/>
        </w:rPr>
      </w:pPr>
      <w:r>
        <w:rPr>
          <w:sz w:val="28"/>
          <w:szCs w:val="28"/>
        </w:rPr>
        <w:t>Исходные данные: а = 0,8</w:t>
      </w:r>
      <w:r w:rsidR="00E012A3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 w:rsidRPr="003E1EC0">
        <w:rPr>
          <w:sz w:val="28"/>
          <w:szCs w:val="28"/>
        </w:rPr>
        <w:t xml:space="preserve"> = 0.4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</w:t>
      </w:r>
      <w:r w:rsidRPr="003E1EC0">
        <w:rPr>
          <w:sz w:val="28"/>
          <w:szCs w:val="28"/>
        </w:rPr>
        <w:t xml:space="preserve"> = 0.3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</w:t>
      </w:r>
      <w:r w:rsidRPr="003E1EC0">
        <w:rPr>
          <w:sz w:val="28"/>
          <w:szCs w:val="28"/>
          <w:vertAlign w:val="subscript"/>
        </w:rPr>
        <w:t>1</w:t>
      </w:r>
      <w:r w:rsidRPr="003E1EC0">
        <w:rPr>
          <w:sz w:val="28"/>
          <w:szCs w:val="28"/>
        </w:rPr>
        <w:t xml:space="preserve"> = 0.2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D</w:t>
      </w:r>
      <w:r w:rsidRPr="003E1EC0">
        <w:rPr>
          <w:sz w:val="28"/>
          <w:szCs w:val="28"/>
          <w:vertAlign w:val="subscript"/>
        </w:rPr>
        <w:t>2</w:t>
      </w:r>
      <w:r w:rsidRPr="003E1EC0">
        <w:rPr>
          <w:sz w:val="28"/>
          <w:szCs w:val="28"/>
        </w:rPr>
        <w:t xml:space="preserve"> = 0.5</w:t>
      </w:r>
      <w:r w:rsidR="00E012A3">
        <w:rPr>
          <w:sz w:val="28"/>
          <w:szCs w:val="28"/>
        </w:rPr>
        <w:t xml:space="preserve"> м</w:t>
      </w:r>
      <w:r w:rsidRPr="003E1EC0">
        <w:rPr>
          <w:sz w:val="28"/>
          <w:szCs w:val="28"/>
        </w:rPr>
        <w:t xml:space="preserve">; </w:t>
      </w:r>
    </w:p>
    <w:p w14:paraId="7B36D228" w14:textId="59CC9670" w:rsidR="003E1EC0" w:rsidRDefault="003E1EC0" w:rsidP="003E1EC0">
      <w:pPr>
        <w:pStyle w:val="Normal1"/>
        <w:widowControl/>
        <w:ind w:hanging="80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3E1EC0">
        <w:rPr>
          <w:sz w:val="28"/>
          <w:szCs w:val="28"/>
        </w:rPr>
        <w:t xml:space="preserve"> = </w:t>
      </w:r>
      <w:r w:rsidR="00E012A3" w:rsidRPr="00E012A3">
        <w:rPr>
          <w:sz w:val="28"/>
          <w:szCs w:val="28"/>
        </w:rPr>
        <w:t xml:space="preserve">18 </w:t>
      </w:r>
      <w:r w:rsidR="00E012A3">
        <w:rPr>
          <w:sz w:val="28"/>
          <w:szCs w:val="28"/>
        </w:rPr>
        <w:t>кВт</w:t>
      </w:r>
      <w:r w:rsidR="00E012A3" w:rsidRPr="00E012A3">
        <w:rPr>
          <w:sz w:val="28"/>
          <w:szCs w:val="28"/>
        </w:rPr>
        <w:t xml:space="preserve">; </w:t>
      </w:r>
      <w:r w:rsidR="00E012A3">
        <w:rPr>
          <w:sz w:val="28"/>
          <w:szCs w:val="28"/>
          <w:lang w:val="en-US"/>
        </w:rPr>
        <w:t>n</w:t>
      </w:r>
      <w:r w:rsidR="00E012A3" w:rsidRPr="00E012A3">
        <w:rPr>
          <w:sz w:val="28"/>
          <w:szCs w:val="28"/>
        </w:rPr>
        <w:t xml:space="preserve"> = 500 </w:t>
      </w:r>
      <w:r w:rsidR="00E012A3">
        <w:rPr>
          <w:sz w:val="28"/>
          <w:szCs w:val="28"/>
        </w:rPr>
        <w:t>об/мин; марка стали – 30</w:t>
      </w:r>
    </w:p>
    <w:p w14:paraId="18B41DD5" w14:textId="1D17DDCF" w:rsidR="00E012A3" w:rsidRPr="00E012A3" w:rsidRDefault="00E012A3" w:rsidP="003E1EC0">
      <w:pPr>
        <w:pStyle w:val="Normal1"/>
        <w:widowControl/>
        <w:ind w:hanging="8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inline distT="0" distB="0" distL="0" distR="0" wp14:anchorId="37A50EF0" wp14:editId="4B0C303F">
            <wp:extent cx="5940425" cy="12369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2A3" w:rsidRPr="00E0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F"/>
    <w:rsid w:val="001A0A32"/>
    <w:rsid w:val="001F57FF"/>
    <w:rsid w:val="003E1EC0"/>
    <w:rsid w:val="006C1592"/>
    <w:rsid w:val="007D27A3"/>
    <w:rsid w:val="008379C9"/>
    <w:rsid w:val="00E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49DFE8D"/>
  <w15:chartTrackingRefBased/>
  <w15:docId w15:val="{BD7EB144-C6E8-4CE3-9604-1A60D6E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F57FF"/>
    <w:pPr>
      <w:widowControl w:val="0"/>
      <w:snapToGrid w:val="0"/>
      <w:spacing w:after="0" w:line="278" w:lineRule="auto"/>
      <w:ind w:left="80" w:hanging="10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E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Ермашов</dc:creator>
  <cp:keywords/>
  <dc:description/>
  <cp:lastModifiedBy>Вадим Ермашов</cp:lastModifiedBy>
  <cp:revision>3</cp:revision>
  <dcterms:created xsi:type="dcterms:W3CDTF">2025-01-06T15:07:00Z</dcterms:created>
  <dcterms:modified xsi:type="dcterms:W3CDTF">2025-01-06T15:09:00Z</dcterms:modified>
</cp:coreProperties>
</file>