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68" w:rsidRPr="002C7043" w:rsidRDefault="00232D68" w:rsidP="00232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2C7043">
        <w:rPr>
          <w:b/>
          <w:sz w:val="28"/>
          <w:szCs w:val="28"/>
        </w:rPr>
        <w:t>Варианты заданий</w:t>
      </w:r>
    </w:p>
    <w:p w:rsidR="007452AD" w:rsidRPr="0025769A" w:rsidRDefault="00232D68" w:rsidP="007452AD">
      <w:pPr>
        <w:spacing w:line="240" w:lineRule="auto"/>
        <w:rPr>
          <w:sz w:val="28"/>
          <w:szCs w:val="28"/>
          <w:highlight w:val="yellow"/>
        </w:rPr>
      </w:pPr>
      <w:r w:rsidRPr="0025769A">
        <w:rPr>
          <w:sz w:val="28"/>
          <w:szCs w:val="28"/>
          <w:highlight w:val="yellow"/>
        </w:rPr>
        <w:t xml:space="preserve">1. </w:t>
      </w:r>
      <w:proofErr w:type="gramStart"/>
      <w:r w:rsidRPr="0025769A">
        <w:rPr>
          <w:sz w:val="28"/>
          <w:szCs w:val="28"/>
          <w:highlight w:val="yellow"/>
        </w:rPr>
        <w:t xml:space="preserve">Оператор мобильной связи предоставляет 2 типа </w:t>
      </w:r>
      <w:proofErr w:type="spellStart"/>
      <w:r w:rsidRPr="0025769A">
        <w:rPr>
          <w:sz w:val="28"/>
          <w:szCs w:val="28"/>
          <w:highlight w:val="yellow"/>
        </w:rPr>
        <w:t>безлимитного</w:t>
      </w:r>
      <w:proofErr w:type="spellEnd"/>
      <w:r w:rsidRPr="0025769A">
        <w:rPr>
          <w:sz w:val="28"/>
          <w:szCs w:val="28"/>
          <w:highlight w:val="yellow"/>
        </w:rPr>
        <w:t xml:space="preserve"> тарифа: первый тариф включает в себя 2000 минут разговоров с абонентами любых операторов и 1,5Гб суммарного исходящего и входящего трафика мобильного </w:t>
      </w:r>
      <w:r w:rsidRPr="0025769A">
        <w:rPr>
          <w:sz w:val="28"/>
          <w:szCs w:val="28"/>
          <w:highlight w:val="yellow"/>
          <w:lang w:val="en-US"/>
        </w:rPr>
        <w:t>Internet</w:t>
      </w:r>
      <w:r w:rsidRPr="0025769A">
        <w:rPr>
          <w:sz w:val="28"/>
          <w:szCs w:val="28"/>
          <w:highlight w:val="yellow"/>
        </w:rPr>
        <w:t xml:space="preserve">; второй тариф включает в себя 3000 минут разговоров с абонентами любых операторов и 3Гб суммарного исходящего и входящего трафика мобильного </w:t>
      </w:r>
      <w:r w:rsidRPr="0025769A">
        <w:rPr>
          <w:sz w:val="28"/>
          <w:szCs w:val="28"/>
          <w:highlight w:val="yellow"/>
          <w:lang w:val="en-US"/>
        </w:rPr>
        <w:t>Internet</w:t>
      </w:r>
      <w:r w:rsidRPr="0025769A">
        <w:rPr>
          <w:sz w:val="28"/>
          <w:szCs w:val="28"/>
          <w:highlight w:val="yellow"/>
        </w:rPr>
        <w:t>.</w:t>
      </w:r>
      <w:proofErr w:type="gramEnd"/>
      <w:r w:rsidRPr="0025769A">
        <w:rPr>
          <w:sz w:val="28"/>
          <w:szCs w:val="28"/>
          <w:highlight w:val="yellow"/>
        </w:rPr>
        <w:t xml:space="preserve"> Стоимость первого пакета составляет 75 долларов в месяц, второго – 99 долларов. Затраты оператора на 1 мин разговора абонента </w:t>
      </w:r>
      <w:r w:rsidR="007452AD" w:rsidRPr="0025769A">
        <w:rPr>
          <w:sz w:val="28"/>
          <w:szCs w:val="28"/>
          <w:highlight w:val="yellow"/>
        </w:rPr>
        <w:t xml:space="preserve">1. </w:t>
      </w:r>
      <w:proofErr w:type="gramStart"/>
      <w:r w:rsidR="007452AD" w:rsidRPr="0025769A">
        <w:rPr>
          <w:sz w:val="28"/>
          <w:szCs w:val="28"/>
          <w:highlight w:val="yellow"/>
        </w:rPr>
        <w:t xml:space="preserve">Оператор мобильной связи предоставляет 2 типа </w:t>
      </w:r>
      <w:proofErr w:type="spellStart"/>
      <w:r w:rsidR="007452AD" w:rsidRPr="0025769A">
        <w:rPr>
          <w:sz w:val="28"/>
          <w:szCs w:val="28"/>
          <w:highlight w:val="yellow"/>
        </w:rPr>
        <w:t>безлимитного</w:t>
      </w:r>
      <w:proofErr w:type="spellEnd"/>
      <w:r w:rsidR="007452AD" w:rsidRPr="0025769A">
        <w:rPr>
          <w:sz w:val="28"/>
          <w:szCs w:val="28"/>
          <w:highlight w:val="yellow"/>
        </w:rPr>
        <w:t xml:space="preserve"> тарифа: первый тариф включает в себя 2000 минут разговоров с абонентами любых операторов и 1,5Гб суммарного исходящего и входящего трафика мобильного </w:t>
      </w:r>
      <w:r w:rsidR="007452AD" w:rsidRPr="0025769A">
        <w:rPr>
          <w:sz w:val="28"/>
          <w:szCs w:val="28"/>
          <w:highlight w:val="yellow"/>
          <w:lang w:val="en-US"/>
        </w:rPr>
        <w:t>Internet</w:t>
      </w:r>
      <w:r w:rsidR="007452AD" w:rsidRPr="0025769A">
        <w:rPr>
          <w:sz w:val="28"/>
          <w:szCs w:val="28"/>
          <w:highlight w:val="yellow"/>
        </w:rPr>
        <w:t xml:space="preserve">; второй тариф включает в себя 3000 минут разговоров с абонентами любых операторов и 3Гб суммарного исходящего и входящего трафика мобильного </w:t>
      </w:r>
      <w:r w:rsidR="007452AD" w:rsidRPr="0025769A">
        <w:rPr>
          <w:sz w:val="28"/>
          <w:szCs w:val="28"/>
          <w:highlight w:val="yellow"/>
          <w:lang w:val="en-US"/>
        </w:rPr>
        <w:t>Internet</w:t>
      </w:r>
      <w:r w:rsidR="007452AD" w:rsidRPr="0025769A">
        <w:rPr>
          <w:sz w:val="28"/>
          <w:szCs w:val="28"/>
          <w:highlight w:val="yellow"/>
        </w:rPr>
        <w:t>.</w:t>
      </w:r>
      <w:proofErr w:type="gramEnd"/>
      <w:r w:rsidR="007452AD" w:rsidRPr="0025769A">
        <w:rPr>
          <w:sz w:val="28"/>
          <w:szCs w:val="28"/>
          <w:highlight w:val="yellow"/>
        </w:rPr>
        <w:t xml:space="preserve"> Стоимость первого пакета составляет 75 долларов в месяц, второго – 99 долларов. Затраты оператора на 1 мин разговора абонента составляют в среднем 0,004 доллара, на 1 Мб трафика  мобильного </w:t>
      </w:r>
      <w:r w:rsidR="007452AD" w:rsidRPr="0025769A">
        <w:rPr>
          <w:sz w:val="28"/>
          <w:szCs w:val="28"/>
          <w:highlight w:val="yellow"/>
          <w:lang w:val="en-US"/>
        </w:rPr>
        <w:t>Internet</w:t>
      </w:r>
      <w:r w:rsidR="007452AD" w:rsidRPr="0025769A">
        <w:rPr>
          <w:sz w:val="28"/>
          <w:szCs w:val="28"/>
          <w:highlight w:val="yellow"/>
        </w:rPr>
        <w:t xml:space="preserve"> – 0,006 доллара.</w:t>
      </w:r>
    </w:p>
    <w:p w:rsidR="007452AD" w:rsidRPr="0025769A" w:rsidRDefault="007452AD" w:rsidP="007452AD">
      <w:pPr>
        <w:spacing w:line="240" w:lineRule="auto"/>
        <w:rPr>
          <w:sz w:val="28"/>
          <w:szCs w:val="28"/>
          <w:highlight w:val="yellow"/>
        </w:rPr>
      </w:pPr>
      <w:r w:rsidRPr="0025769A">
        <w:rPr>
          <w:sz w:val="28"/>
          <w:szCs w:val="28"/>
          <w:highlight w:val="yellow"/>
        </w:rPr>
        <w:t xml:space="preserve">Общий объем данных, передаваемых по </w:t>
      </w:r>
      <w:proofErr w:type="gramStart"/>
      <w:r w:rsidRPr="0025769A">
        <w:rPr>
          <w:sz w:val="28"/>
          <w:szCs w:val="28"/>
          <w:highlight w:val="yellow"/>
        </w:rPr>
        <w:t>мобильному</w:t>
      </w:r>
      <w:proofErr w:type="gramEnd"/>
      <w:r w:rsidRPr="0025769A">
        <w:rPr>
          <w:sz w:val="28"/>
          <w:szCs w:val="28"/>
          <w:highlight w:val="yellow"/>
        </w:rPr>
        <w:t xml:space="preserve"> </w:t>
      </w:r>
      <w:r w:rsidRPr="0025769A">
        <w:rPr>
          <w:sz w:val="28"/>
          <w:szCs w:val="28"/>
          <w:highlight w:val="yellow"/>
          <w:lang w:val="en-US"/>
        </w:rPr>
        <w:t>Internet</w:t>
      </w:r>
      <w:r w:rsidRPr="0025769A">
        <w:rPr>
          <w:sz w:val="28"/>
          <w:szCs w:val="28"/>
          <w:highlight w:val="yellow"/>
        </w:rPr>
        <w:t>, для оператора ограничен 2</w:t>
      </w:r>
      <w:r w:rsidRPr="0025769A">
        <w:rPr>
          <w:sz w:val="28"/>
          <w:szCs w:val="28"/>
          <w:highlight w:val="yellow"/>
          <w:lang w:val="en-US"/>
        </w:rPr>
        <w:t>T</w:t>
      </w:r>
      <w:r w:rsidRPr="0025769A">
        <w:rPr>
          <w:sz w:val="28"/>
          <w:szCs w:val="28"/>
          <w:highlight w:val="yellow"/>
        </w:rPr>
        <w:t xml:space="preserve">б (2048Гб). Количество абонентов первого типа не может превышать 1000, второго типа – 700, а суммарное количество абонентов, подключаемых по двум данным тарифам, не может превышать 1500.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 w:rsidRPr="0025769A">
        <w:rPr>
          <w:sz w:val="28"/>
          <w:szCs w:val="28"/>
          <w:highlight w:val="yellow"/>
        </w:rPr>
        <w:t>Определить, при каком количестве абонентов первого и второго тарифного плана доход оператора будет максимальным.</w:t>
      </w:r>
      <w:bookmarkStart w:id="0" w:name="_GoBack"/>
      <w:bookmarkEnd w:id="0"/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500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2000 минут разговоров с абонентами любых операторов и 2Гб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300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5000 минут разговоров с абонентами любых операторов и 4Гб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Стоимость первого пакета составляет 60 долларов в месяц, второго – 90 долларов. Затраты оператора на 1 мин разговора абонента составляют в среднем 0,002 доллара, на 1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0,001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0,005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</w:t>
      </w:r>
      <w:proofErr w:type="gramStart"/>
      <w:r>
        <w:rPr>
          <w:sz w:val="28"/>
          <w:szCs w:val="28"/>
        </w:rPr>
        <w:t>мобильному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, для оператора ограничен </w:t>
      </w:r>
      <w:r w:rsidRPr="00B435E3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(1024</w:t>
      </w:r>
      <w:r>
        <w:rPr>
          <w:sz w:val="28"/>
          <w:szCs w:val="28"/>
        </w:rPr>
        <w:t>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500, второго типа – 300, а суммарное количество абонентов, подключаемых по двум данным тарифам, не может превышать 600.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3. </w:t>
      </w:r>
      <w:proofErr w:type="gramStart"/>
      <w:r>
        <w:rPr>
          <w:bCs/>
          <w:sz w:val="28"/>
          <w:szCs w:val="28"/>
          <w:lang w:val="en-US"/>
        </w:rPr>
        <w:t>Internet</w:t>
      </w:r>
      <w:r>
        <w:rPr>
          <w:bCs/>
          <w:sz w:val="28"/>
          <w:szCs w:val="28"/>
        </w:rPr>
        <w:t>-провайдер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 два типа подключения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асимметричный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 Гбит/с по цене 0,025 доллара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входящий трафик с максимальным объемом </w:t>
      </w:r>
      <w:r>
        <w:rPr>
          <w:sz w:val="28"/>
          <w:szCs w:val="28"/>
          <w:lang w:val="uk-UA"/>
        </w:rPr>
        <w:t>15 Г</w:t>
      </w:r>
      <w:r>
        <w:rPr>
          <w:sz w:val="28"/>
          <w:szCs w:val="28"/>
        </w:rPr>
        <w:t>бит/с по цене 0,04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Первый тарифный план предполагает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9,5 долларов.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Второй тарифный план предполагает 100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50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20 долларов.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абонентов каждого тарифного плана провайдер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360 клиентам.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4. </w:t>
      </w:r>
      <w:proofErr w:type="gramStart"/>
      <w:r>
        <w:rPr>
          <w:bCs/>
          <w:sz w:val="28"/>
          <w:szCs w:val="28"/>
          <w:lang w:val="en-US"/>
        </w:rPr>
        <w:t>Internet</w:t>
      </w:r>
      <w:r>
        <w:rPr>
          <w:bCs/>
          <w:sz w:val="28"/>
          <w:szCs w:val="28"/>
        </w:rPr>
        <w:t>-провайдер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 два типа подключения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Затраты организации на обеспечение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выглядят следующим образом: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исходящий трафик – 0,015 доллара за 1 Мбит/с,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пропускная способность выделенной линии – до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Гбит/с;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входящий трафик  – 0,04 доллара за 1 Мбит/с, максимальный объем –  </w:t>
      </w:r>
      <w:r>
        <w:rPr>
          <w:sz w:val="28"/>
          <w:szCs w:val="28"/>
          <w:lang w:val="uk-UA"/>
        </w:rPr>
        <w:t>10 Г</w:t>
      </w:r>
      <w:r>
        <w:rPr>
          <w:sz w:val="28"/>
          <w:szCs w:val="28"/>
        </w:rPr>
        <w:t>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Первый тарифный план предполагает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7 долларов.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Второй тарифный план предполагает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9,5 долларов.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абонентов каждого тарифного плана провайдер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клиентов второго типа не может превышать 360.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5. Телекоммуникационная компания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оказывает два основных вида услуг: подключение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хостинг веб-сайтов.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асимметричный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Гбит/с по цене 0,08 доллара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входящий трафик с максимальным объемом 2</w:t>
      </w:r>
      <w:r>
        <w:rPr>
          <w:sz w:val="28"/>
          <w:szCs w:val="28"/>
          <w:lang w:val="uk-UA"/>
        </w:rPr>
        <w:t>5 Г</w:t>
      </w:r>
      <w:r>
        <w:rPr>
          <w:sz w:val="28"/>
          <w:szCs w:val="28"/>
        </w:rPr>
        <w:t>бит/с по цене 0,06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 хостинга одного сайта необходимо зарезервировать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12 долларов.</w:t>
      </w:r>
    </w:p>
    <w:p w:rsidR="007452AD" w:rsidRDefault="007452AD" w:rsidP="007452AD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Для предоставления услуги доступа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необходимо зарезервировать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прием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передачу. </w:t>
      </w:r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Месячный доход от услуги составляет 9 долларов. 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сопровождаемых сайтов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пользователей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480 клиентам, и количество сопровождаемых сайтов не может превышать 256.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6. </w:t>
      </w:r>
      <w:proofErr w:type="gramStart"/>
      <w:r>
        <w:rPr>
          <w:bCs/>
          <w:sz w:val="28"/>
          <w:szCs w:val="28"/>
          <w:lang w:val="en-US"/>
        </w:rPr>
        <w:t>Internet</w:t>
      </w:r>
      <w:r>
        <w:rPr>
          <w:bCs/>
          <w:sz w:val="28"/>
          <w:szCs w:val="28"/>
        </w:rPr>
        <w:t>-провайдер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 два типа подключения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асимметричный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Гбит/с по цене 0,015 доллар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входящий трафик с максимальным объемом </w:t>
      </w:r>
      <w:r>
        <w:rPr>
          <w:sz w:val="28"/>
          <w:szCs w:val="28"/>
          <w:lang w:val="uk-UA"/>
        </w:rPr>
        <w:t>20 Г</w:t>
      </w:r>
      <w:r>
        <w:rPr>
          <w:sz w:val="28"/>
          <w:szCs w:val="28"/>
        </w:rPr>
        <w:t>бит/с по цене 0,05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Первый тарифный план предполагает 10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8 долларов.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Второй тарифный план предполагает 50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12 долларов.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абонентов каждого тарифного плана провайдер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480 клиентам.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250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1200 минут разговоров с абонентами любых операторов и 1Гб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400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2500 минут разговоров с абонентами любых операторов и 6Гб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Стоимость первого пакета составляет 69 долларов в месяц, второго – 89 долларов. Затраты оператора на 1 мин разговора абонента составляют в среднем 0,005 доллара, на 1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0,001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0,003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мобильному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, для оператора ограничен </w:t>
      </w:r>
      <w:r w:rsidRPr="00B435E3">
        <w:rPr>
          <w:sz w:val="28"/>
          <w:szCs w:val="28"/>
        </w:rPr>
        <w:t>1</w:t>
      </w:r>
      <w:r>
        <w:rPr>
          <w:sz w:val="28"/>
          <w:szCs w:val="28"/>
        </w:rPr>
        <w:t>,5</w:t>
      </w:r>
      <w:proofErr w:type="gramStart"/>
      <w:r>
        <w:rPr>
          <w:sz w:val="28"/>
          <w:szCs w:val="28"/>
          <w:lang w:val="en-US"/>
        </w:rPr>
        <w:t>T</w:t>
      </w:r>
      <w:proofErr w:type="gramEnd"/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(1</w:t>
      </w:r>
      <w:r>
        <w:rPr>
          <w:sz w:val="28"/>
          <w:szCs w:val="28"/>
        </w:rPr>
        <w:t>536Гб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700, второго типа – 500, а суммарное количество абонентов, подключаемых по двум данным тарифам, не может превышать 1000.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8. Телекоммуникационная компания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оказывает два основных вида услуг: подключение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хостинг веб-сайтов.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Гбит/с по цене 0,2 доллар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входящий трафик с максимальным объемом 20</w:t>
      </w:r>
      <w:r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бит/с по цене 0,1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 хостинга одного сайта необходимо зарезервировать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10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11 долларов.</w:t>
      </w:r>
    </w:p>
    <w:p w:rsidR="007452AD" w:rsidRDefault="007452AD" w:rsidP="007452AD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Для предоставления услуги доступа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необходимо зарезервировать 50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прием и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передачу. </w:t>
      </w:r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Месячный доход от услуги составляет 15 долларов. 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сопровождаемых сайтов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пользователей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360 клиентам, и общее количество клиентов (доступ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и хостинг) не может превышать 512.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9. 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2500 минут разговоров с абонентами любых операторов внутри страны, 100 минут разговоров в роуминге и 0,5Гб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1500 минут разговоров с абонентами любых операторов внутри страны, 250 минут разговоров в роуминге и 2Гб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. Стоимость первого пакета составляет 89 долларов в месяц, второго – 119 долларов. Затраты оператора на 1 мин разговора абонента внутри страны составляют в среднем 0,001 доллара, на 1 мин разговора абонента в роуминге – 0,045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0,002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</w:t>
      </w:r>
      <w:proofErr w:type="gramStart"/>
      <w:r>
        <w:rPr>
          <w:sz w:val="28"/>
          <w:szCs w:val="28"/>
        </w:rPr>
        <w:t>мобильному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для оператора ограничен 1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(1024</w:t>
      </w:r>
      <w:r>
        <w:rPr>
          <w:sz w:val="28"/>
          <w:szCs w:val="28"/>
        </w:rPr>
        <w:t>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700, второго типа – 500, а суммарное количество абонентов, подключаемых по двум данным тарифам, не может превышать 1000.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400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1500 минут разговоров с абонентами любых операторов и 1,5Гб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250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4500 минут разговоров с абонентами любых операторов и 5Гб суммарного </w:t>
      </w:r>
      <w:r>
        <w:rPr>
          <w:sz w:val="28"/>
          <w:szCs w:val="28"/>
        </w:rPr>
        <w:lastRenderedPageBreak/>
        <w:t xml:space="preserve">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Стоимость первого пакета составляет 75 долларов в месяц, второго – 115 долларов. Затраты оператора на 1 мин разговора абонента составляют в среднем 0,0015 доллара, на 1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0,0005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0,005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</w:t>
      </w:r>
      <w:proofErr w:type="gramStart"/>
      <w:r>
        <w:rPr>
          <w:sz w:val="28"/>
          <w:szCs w:val="28"/>
        </w:rPr>
        <w:t>мобильному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для оператора ограничен 3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</w:t>
      </w:r>
      <w:r>
        <w:rPr>
          <w:sz w:val="28"/>
          <w:szCs w:val="28"/>
        </w:rPr>
        <w:t>3072Гб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900, второго типа – 600, а суммарное количество абонентов, подключаемых по двум данным тарифам, не может превышать 1200.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11. Телекоммуникационная компания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оказывает два основных вида услуг: подключение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хостинг веб-сайтов.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асимметричный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Гбит/с по цене 0,02 доллар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входящий трафик с максимальным объемом </w:t>
      </w:r>
      <w:r>
        <w:rPr>
          <w:sz w:val="28"/>
          <w:szCs w:val="28"/>
          <w:lang w:val="uk-UA"/>
        </w:rPr>
        <w:t>5 Г</w:t>
      </w:r>
      <w:r>
        <w:rPr>
          <w:sz w:val="28"/>
          <w:szCs w:val="28"/>
        </w:rPr>
        <w:t>бит/с по цене 0,01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 хостинга одного сайта необходимо зарезервировать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10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6 долларов.</w:t>
      </w:r>
    </w:p>
    <w:p w:rsidR="007452AD" w:rsidRDefault="007452AD" w:rsidP="007452AD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Для предоставления услуги доступа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необходимо зарезервировать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прием и 10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передачу. </w:t>
      </w:r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Месячный доход от услуги составляет 8 долларов. 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сопровождаемых сайтов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пользователей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240 клиентам, и количество сопровождаемых сайтов не может превышать 128. 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12. 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1500 минут разговоров с абонентами любых операторов внутри страны, 100 минут разговоров в роуминге и 2Гб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2500 минут разговоров с абонентами любых операторов внутри страны, 150 минут разговоров в роуминге и 5Гб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. Стоимость первого пакета составляет 100 долларов в месяц, второго – 120 долларов. Затраты оператора на 1 мин разговора абонента внутри страны составляют в среднем 0,002 доллара, на 1 мин разговора абонента в роуминге – 0,05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0,003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данных, передаваемых по </w:t>
      </w:r>
      <w:proofErr w:type="gramStart"/>
      <w:r>
        <w:rPr>
          <w:sz w:val="28"/>
          <w:szCs w:val="28"/>
        </w:rPr>
        <w:t>мобильному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для оператора ограничен 2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</w:t>
      </w:r>
      <w:r>
        <w:rPr>
          <w:sz w:val="28"/>
          <w:szCs w:val="28"/>
        </w:rPr>
        <w:t>2048Гб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500, второго типа – 200, а суммарное количество абонентов, подключаемых по двум данным тарифам, не может превышать 500.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 xml:space="preserve">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200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1000 минут разговоров с абонентами любых операторов и 1Гб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500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2000 минут разговоров с абонентами любых операторов и 5Гб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Стоимость первого пакета составляет 50 долларов в месяц, второго – 80 долларов. Затраты оператора на 1 мин разговора абонента составляют в среднем 0,003 доллара, на 1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0,001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0,002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</w:t>
      </w:r>
      <w:proofErr w:type="gramStart"/>
      <w:r>
        <w:rPr>
          <w:sz w:val="28"/>
          <w:szCs w:val="28"/>
        </w:rPr>
        <w:t>мобильному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, для оператора ограничен </w:t>
      </w:r>
      <w:r w:rsidRPr="00B435E3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(1024</w:t>
      </w:r>
      <w:r>
        <w:rPr>
          <w:sz w:val="28"/>
          <w:szCs w:val="28"/>
        </w:rPr>
        <w:t>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600, второго типа – 400, а суммарное количество абонентов, подключаемых по двум данным тарифам, не может превышать 800.    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14. Телекоммуникационная компания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оказывает два основных вида услуг: подключение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хостинг веб-сайтов.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Гбит/с по цене 0,02 доллар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входящий трафик с максимальным объемом 1</w:t>
      </w:r>
      <w:r>
        <w:rPr>
          <w:sz w:val="28"/>
          <w:szCs w:val="28"/>
          <w:lang w:val="uk-UA"/>
        </w:rPr>
        <w:t>5 Г</w:t>
      </w:r>
      <w:r>
        <w:rPr>
          <w:sz w:val="28"/>
          <w:szCs w:val="28"/>
        </w:rPr>
        <w:t>бит/с по цене 0,01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 хостинга одного сайта необходимо зарезервировать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5,5 долларов.</w:t>
      </w:r>
    </w:p>
    <w:p w:rsidR="007452AD" w:rsidRDefault="007452AD" w:rsidP="007452AD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Для предоставления услуги доступа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необходимо зарезервировать 30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прием и 10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передачу. </w:t>
      </w:r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Месячный доход от услуги составляет 7,5 долларов. 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сопровождаемых сайтов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пользователей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компания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480 клиентам, и </w:t>
      </w:r>
      <w:r>
        <w:rPr>
          <w:iCs/>
          <w:sz w:val="28"/>
          <w:szCs w:val="28"/>
        </w:rPr>
        <w:lastRenderedPageBreak/>
        <w:t xml:space="preserve">общее количество клиентов (доступ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и хостинг) не может превышать 512. </w:t>
      </w:r>
    </w:p>
    <w:p w:rsidR="007452AD" w:rsidRPr="002C7043" w:rsidRDefault="007452AD" w:rsidP="007452AD">
      <w:pPr>
        <w:spacing w:line="240" w:lineRule="auto"/>
      </w:pP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Оператор мобильной связи предоставляет 2 типа </w:t>
      </w:r>
      <w:proofErr w:type="spellStart"/>
      <w:r>
        <w:rPr>
          <w:sz w:val="28"/>
          <w:szCs w:val="28"/>
        </w:rPr>
        <w:t>безлимитного</w:t>
      </w:r>
      <w:proofErr w:type="spellEnd"/>
      <w:r>
        <w:rPr>
          <w:sz w:val="28"/>
          <w:szCs w:val="28"/>
        </w:rPr>
        <w:t xml:space="preserve"> тарифа: первый тариф включает в себя 250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1200 минут разговоров с абонентами любых операторов и 1Гб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; второй тариф включает в себя 400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B4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2500 минут разговоров с абонентами любых операторов и 6Гб суммарного исходящего и входящего трафика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Стоимость первого пакета составляет 69 долларов в месяц, второго – 89 долларов. Затраты оператора на 1 мин разговора абонента составляют в среднем 0,005 доллара, на 1 </w:t>
      </w:r>
      <w:proofErr w:type="spellStart"/>
      <w:r>
        <w:rPr>
          <w:sz w:val="28"/>
          <w:szCs w:val="28"/>
          <w:lang w:val="en-US"/>
        </w:rPr>
        <w:t>sms</w:t>
      </w:r>
      <w:proofErr w:type="spellEnd"/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0,001 доллара, на 1 Мб трафика  мобильного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– 0,003 доллара.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данных, передаваемых по мобильному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, для оператора ограничен </w:t>
      </w:r>
      <w:r w:rsidRPr="00B435E3">
        <w:rPr>
          <w:sz w:val="28"/>
          <w:szCs w:val="28"/>
        </w:rPr>
        <w:t>1</w:t>
      </w:r>
      <w:r>
        <w:rPr>
          <w:sz w:val="28"/>
          <w:szCs w:val="28"/>
        </w:rPr>
        <w:t>,5</w:t>
      </w:r>
      <w:proofErr w:type="gramStart"/>
      <w:r>
        <w:rPr>
          <w:sz w:val="28"/>
          <w:szCs w:val="28"/>
          <w:lang w:val="en-US"/>
        </w:rPr>
        <w:t>T</w:t>
      </w:r>
      <w:proofErr w:type="gramEnd"/>
      <w:r>
        <w:rPr>
          <w:sz w:val="28"/>
          <w:szCs w:val="28"/>
        </w:rPr>
        <w:t>б</w:t>
      </w:r>
      <w:r w:rsidRPr="00B435E3">
        <w:rPr>
          <w:sz w:val="28"/>
          <w:szCs w:val="28"/>
        </w:rPr>
        <w:t xml:space="preserve"> (1</w:t>
      </w:r>
      <w:r>
        <w:rPr>
          <w:sz w:val="28"/>
          <w:szCs w:val="28"/>
        </w:rPr>
        <w:t>536Гб</w:t>
      </w:r>
      <w:r w:rsidRPr="00B435E3">
        <w:rPr>
          <w:sz w:val="28"/>
          <w:szCs w:val="28"/>
        </w:rPr>
        <w:t>)</w:t>
      </w:r>
      <w:r>
        <w:rPr>
          <w:sz w:val="28"/>
          <w:szCs w:val="28"/>
        </w:rPr>
        <w:t xml:space="preserve">. Количество абонентов первого типа не может превышать 700, второго типа – 500, а суммарное количество абонентов, подключаемых по двум данным тарифам, не может превышать 1000.     </w:t>
      </w:r>
    </w:p>
    <w:p w:rsidR="007452AD" w:rsidRDefault="007452AD" w:rsidP="007452AD">
      <w:pPr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Определить, при каком количестве абонентов первого и второго тарифного плана доход оператора будет максимальным.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16</w:t>
      </w:r>
      <w:r>
        <w:rPr>
          <w:bCs/>
          <w:sz w:val="28"/>
          <w:szCs w:val="28"/>
        </w:rPr>
        <w:t>. </w:t>
      </w:r>
      <w:proofErr w:type="gramStart"/>
      <w:r>
        <w:rPr>
          <w:bCs/>
          <w:sz w:val="28"/>
          <w:szCs w:val="28"/>
          <w:lang w:val="en-US"/>
        </w:rPr>
        <w:t>Internet</w:t>
      </w:r>
      <w:r>
        <w:rPr>
          <w:bCs/>
          <w:sz w:val="28"/>
          <w:szCs w:val="28"/>
        </w:rPr>
        <w:t>-провайдер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 два типа подключения пользователей по </w:t>
      </w:r>
      <w:proofErr w:type="spellStart"/>
      <w:r>
        <w:rPr>
          <w:sz w:val="28"/>
          <w:szCs w:val="28"/>
        </w:rPr>
        <w:t>безлимитному</w:t>
      </w:r>
      <w:proofErr w:type="spellEnd"/>
      <w:r>
        <w:rPr>
          <w:sz w:val="28"/>
          <w:szCs w:val="28"/>
        </w:rPr>
        <w:t xml:space="preserve"> плану в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доступа в </w:t>
      </w:r>
      <w:r>
        <w:rPr>
          <w:sz w:val="28"/>
          <w:szCs w:val="28"/>
          <w:lang w:val="en-US"/>
        </w:rPr>
        <w:t>Internet</w:t>
      </w:r>
      <w:r w:rsidRPr="0062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компания покупает асимметричный трафик: 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исходящий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пропускной способностью выделенной линии – до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 Гбит/с по цене 0,025 доллара за 1 Мбит/с;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входящий трафик с максимальным объемом </w:t>
      </w:r>
      <w:r>
        <w:rPr>
          <w:sz w:val="28"/>
          <w:szCs w:val="28"/>
          <w:lang w:val="uk-UA"/>
        </w:rPr>
        <w:t>15 Г</w:t>
      </w:r>
      <w:r>
        <w:rPr>
          <w:sz w:val="28"/>
          <w:szCs w:val="28"/>
        </w:rPr>
        <w:t>бит/с по цене 0,04 доллара за 1 Мбит/с.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Первый тарифный план предполагает 15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20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9,5 долларов.</w:t>
      </w:r>
    </w:p>
    <w:p w:rsidR="007452AD" w:rsidRDefault="007452AD" w:rsidP="007452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Второй тарифный план предполагает 100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бит/с на передачу и 50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бит/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 прием. Месячный доход от услуги составляет 20 долларов.</w:t>
      </w:r>
    </w:p>
    <w:p w:rsidR="007452AD" w:rsidRDefault="007452AD" w:rsidP="007452AD">
      <w:pPr>
        <w:spacing w:line="240" w:lineRule="auto"/>
        <w:rPr>
          <w:iCs/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Определить</w:t>
      </w:r>
      <w:proofErr w:type="spellEnd"/>
      <w:r>
        <w:rPr>
          <w:sz w:val="28"/>
          <w:szCs w:val="28"/>
          <w:lang w:val="uk-UA"/>
        </w:rPr>
        <w:t xml:space="preserve">, при </w:t>
      </w:r>
      <w:proofErr w:type="spellStart"/>
      <w:r>
        <w:rPr>
          <w:sz w:val="28"/>
          <w:szCs w:val="28"/>
          <w:lang w:val="uk-UA"/>
        </w:rPr>
        <w:t>каком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количестве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абонентов каждого тарифного плана провайдер </w:t>
      </w:r>
      <w:proofErr w:type="spellStart"/>
      <w:r>
        <w:rPr>
          <w:sz w:val="28"/>
          <w:szCs w:val="28"/>
          <w:lang w:val="uk-UA"/>
        </w:rPr>
        <w:t>получит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максимальн</w:t>
      </w:r>
      <w:proofErr w:type="spellEnd"/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й доход,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количество портов на сервере удаленного доступа ограничено, что не позволяет оказывать услуги доступа в </w:t>
      </w:r>
      <w:r>
        <w:rPr>
          <w:iCs/>
          <w:sz w:val="28"/>
          <w:szCs w:val="28"/>
          <w:lang w:val="en-US"/>
        </w:rPr>
        <w:t>Internet</w:t>
      </w:r>
      <w:r w:rsidRPr="00620A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более чем 360 клиентам. </w:t>
      </w:r>
    </w:p>
    <w:sectPr w:rsidR="007452AD" w:rsidSect="008B7408">
      <w:footerReference w:type="default" r:id="rId8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16" w:rsidRDefault="00971716" w:rsidP="0069553D">
      <w:r>
        <w:separator/>
      </w:r>
    </w:p>
  </w:endnote>
  <w:endnote w:type="continuationSeparator" w:id="0">
    <w:p w:rsidR="00971716" w:rsidRDefault="00971716" w:rsidP="0069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E" w:rsidRDefault="004C108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5769A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16" w:rsidRDefault="00971716" w:rsidP="0069553D">
      <w:r>
        <w:separator/>
      </w:r>
    </w:p>
  </w:footnote>
  <w:footnote w:type="continuationSeparator" w:id="0">
    <w:p w:rsidR="00971716" w:rsidRDefault="00971716" w:rsidP="00695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552"/>
    <w:multiLevelType w:val="multilevel"/>
    <w:tmpl w:val="992C9B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66463"/>
    <w:multiLevelType w:val="singleLevel"/>
    <w:tmpl w:val="EB7EEE8C"/>
    <w:lvl w:ilvl="0">
      <w:start w:val="2"/>
      <w:numFmt w:val="decimal"/>
      <w:lvlText w:val="%1"/>
      <w:lvlJc w:val="left"/>
      <w:pPr>
        <w:tabs>
          <w:tab w:val="num" w:pos="6630"/>
        </w:tabs>
        <w:ind w:left="6630" w:hanging="3030"/>
      </w:pPr>
      <w:rPr>
        <w:rFonts w:hint="default"/>
      </w:rPr>
    </w:lvl>
  </w:abstractNum>
  <w:abstractNum w:abstractNumId="2">
    <w:nsid w:val="0B32321B"/>
    <w:multiLevelType w:val="multilevel"/>
    <w:tmpl w:val="6CCC6A86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3">
    <w:nsid w:val="0DF0664E"/>
    <w:multiLevelType w:val="singleLevel"/>
    <w:tmpl w:val="E8E8CE68"/>
    <w:lvl w:ilvl="0">
      <w:start w:val="5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hint="default"/>
      </w:rPr>
    </w:lvl>
  </w:abstractNum>
  <w:abstractNum w:abstractNumId="4">
    <w:nsid w:val="0EE2154D"/>
    <w:multiLevelType w:val="hybridMultilevel"/>
    <w:tmpl w:val="8F760D5A"/>
    <w:lvl w:ilvl="0" w:tplc="71AE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3F1B"/>
    <w:multiLevelType w:val="hybridMultilevel"/>
    <w:tmpl w:val="8FF29C36"/>
    <w:lvl w:ilvl="0" w:tplc="DA6AC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335420"/>
    <w:multiLevelType w:val="hybridMultilevel"/>
    <w:tmpl w:val="1E54C862"/>
    <w:lvl w:ilvl="0" w:tplc="6E5C240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A62A1"/>
    <w:multiLevelType w:val="hybridMultilevel"/>
    <w:tmpl w:val="3AAA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336B1"/>
    <w:multiLevelType w:val="singleLevel"/>
    <w:tmpl w:val="62B099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6BA70A7"/>
    <w:multiLevelType w:val="hybridMultilevel"/>
    <w:tmpl w:val="0180C42A"/>
    <w:lvl w:ilvl="0" w:tplc="F216F1FA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A31DDA"/>
    <w:multiLevelType w:val="hybridMultilevel"/>
    <w:tmpl w:val="86AE3D94"/>
    <w:lvl w:ilvl="0" w:tplc="31B0B81C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>
    <w:nsid w:val="290F5CFC"/>
    <w:multiLevelType w:val="singleLevel"/>
    <w:tmpl w:val="4BBA8E50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/>
        <w:i/>
      </w:rPr>
    </w:lvl>
  </w:abstractNum>
  <w:abstractNum w:abstractNumId="12">
    <w:nsid w:val="295152A7"/>
    <w:multiLevelType w:val="multilevel"/>
    <w:tmpl w:val="4C5E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C52B71"/>
    <w:multiLevelType w:val="hybridMultilevel"/>
    <w:tmpl w:val="AFF03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133BE1"/>
    <w:multiLevelType w:val="hybridMultilevel"/>
    <w:tmpl w:val="38626674"/>
    <w:lvl w:ilvl="0" w:tplc="D834F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C9D3C90"/>
    <w:multiLevelType w:val="hybridMultilevel"/>
    <w:tmpl w:val="23C8F82C"/>
    <w:lvl w:ilvl="0" w:tplc="BCB4DE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CB6740B"/>
    <w:multiLevelType w:val="singleLevel"/>
    <w:tmpl w:val="D5B8950C"/>
    <w:lvl w:ilvl="0">
      <w:start w:val="1"/>
      <w:numFmt w:val="decimal"/>
      <w:lvlText w:val="%1."/>
      <w:lvlJc w:val="left"/>
      <w:pPr>
        <w:tabs>
          <w:tab w:val="num" w:pos="928"/>
        </w:tabs>
        <w:ind w:left="-169" w:firstLine="737"/>
      </w:pPr>
      <w:rPr>
        <w:b w:val="0"/>
      </w:rPr>
    </w:lvl>
  </w:abstractNum>
  <w:abstractNum w:abstractNumId="17">
    <w:nsid w:val="2D794578"/>
    <w:multiLevelType w:val="hybridMultilevel"/>
    <w:tmpl w:val="9DA4043A"/>
    <w:lvl w:ilvl="0" w:tplc="8D9AC8D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E104A31"/>
    <w:multiLevelType w:val="singleLevel"/>
    <w:tmpl w:val="9522B4AC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</w:abstractNum>
  <w:abstractNum w:abstractNumId="19">
    <w:nsid w:val="2FC71096"/>
    <w:multiLevelType w:val="singleLevel"/>
    <w:tmpl w:val="EAE862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1E72594"/>
    <w:multiLevelType w:val="hybridMultilevel"/>
    <w:tmpl w:val="854AFF66"/>
    <w:lvl w:ilvl="0" w:tplc="4544A6C0">
      <w:start w:val="3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1F012C4"/>
    <w:multiLevelType w:val="hybridMultilevel"/>
    <w:tmpl w:val="DC960854"/>
    <w:lvl w:ilvl="0" w:tplc="0DF822DC">
      <w:start w:val="1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2">
    <w:nsid w:val="33656C7B"/>
    <w:multiLevelType w:val="hybridMultilevel"/>
    <w:tmpl w:val="9E0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A7401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3ACC5E4F"/>
    <w:multiLevelType w:val="multilevel"/>
    <w:tmpl w:val="DF66D1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5">
    <w:nsid w:val="3D61659A"/>
    <w:multiLevelType w:val="hybridMultilevel"/>
    <w:tmpl w:val="F21CCB06"/>
    <w:lvl w:ilvl="0" w:tplc="EEBC4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2A5D9D"/>
    <w:multiLevelType w:val="singleLevel"/>
    <w:tmpl w:val="75DACFC2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27">
    <w:nsid w:val="40EC7077"/>
    <w:multiLevelType w:val="hybridMultilevel"/>
    <w:tmpl w:val="FC422984"/>
    <w:lvl w:ilvl="0" w:tplc="7BE6C1AE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9CB36B4"/>
    <w:multiLevelType w:val="multilevel"/>
    <w:tmpl w:val="566828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9">
    <w:nsid w:val="4D642805"/>
    <w:multiLevelType w:val="hybridMultilevel"/>
    <w:tmpl w:val="288CF5AA"/>
    <w:lvl w:ilvl="0" w:tplc="9A1C9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A42FC6"/>
    <w:multiLevelType w:val="hybridMultilevel"/>
    <w:tmpl w:val="65CEFBC4"/>
    <w:lvl w:ilvl="0" w:tplc="7E945056">
      <w:start w:val="2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4190A83"/>
    <w:multiLevelType w:val="hybridMultilevel"/>
    <w:tmpl w:val="3B26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75E4"/>
    <w:multiLevelType w:val="multilevel"/>
    <w:tmpl w:val="05280E8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3">
    <w:nsid w:val="5C561CCC"/>
    <w:multiLevelType w:val="hybridMultilevel"/>
    <w:tmpl w:val="D2583904"/>
    <w:lvl w:ilvl="0" w:tplc="F2926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62B406B"/>
    <w:multiLevelType w:val="singleLevel"/>
    <w:tmpl w:val="1CF67B54"/>
    <w:lvl w:ilvl="0">
      <w:start w:val="1"/>
      <w:numFmt w:val="decimal"/>
      <w:lvlText w:val="%1)"/>
      <w:lvlJc w:val="left"/>
      <w:pPr>
        <w:tabs>
          <w:tab w:val="num" w:pos="1097"/>
        </w:tabs>
        <w:ind w:left="0" w:firstLine="737"/>
      </w:pPr>
      <w:rPr>
        <w:rFonts w:hint="default"/>
      </w:rPr>
    </w:lvl>
  </w:abstractNum>
  <w:abstractNum w:abstractNumId="35">
    <w:nsid w:val="6AB97CA9"/>
    <w:multiLevelType w:val="singleLevel"/>
    <w:tmpl w:val="05586A9C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ascii="Times New Roman" w:hAnsi="Times New Roman" w:hint="default"/>
        <w:b/>
        <w:i/>
        <w:sz w:val="28"/>
      </w:rPr>
    </w:lvl>
  </w:abstractNum>
  <w:abstractNum w:abstractNumId="36">
    <w:nsid w:val="6BED349C"/>
    <w:multiLevelType w:val="hybridMultilevel"/>
    <w:tmpl w:val="ACC20450"/>
    <w:lvl w:ilvl="0" w:tplc="1E84F5F8">
      <w:start w:val="3"/>
      <w:numFmt w:val="decimal"/>
      <w:lvlText w:val="%1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7">
    <w:nsid w:val="6C886153"/>
    <w:multiLevelType w:val="multilevel"/>
    <w:tmpl w:val="9BFEEC82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69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abstractNum w:abstractNumId="38">
    <w:nsid w:val="6C8B4CFB"/>
    <w:multiLevelType w:val="hybridMultilevel"/>
    <w:tmpl w:val="992C9B66"/>
    <w:lvl w:ilvl="0" w:tplc="B3704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F5C67D2"/>
    <w:multiLevelType w:val="hybridMultilevel"/>
    <w:tmpl w:val="4F667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A51D03"/>
    <w:multiLevelType w:val="hybridMultilevel"/>
    <w:tmpl w:val="4F1408B2"/>
    <w:lvl w:ilvl="0" w:tplc="5942B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EF18CE"/>
    <w:multiLevelType w:val="hybridMultilevel"/>
    <w:tmpl w:val="659EF06C"/>
    <w:lvl w:ilvl="0" w:tplc="F42269E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B9669F0"/>
    <w:multiLevelType w:val="hybridMultilevel"/>
    <w:tmpl w:val="F4DC45FC"/>
    <w:lvl w:ilvl="0" w:tplc="0F302BA6">
      <w:start w:val="1"/>
      <w:numFmt w:val="bullet"/>
      <w:lvlText w:val=""/>
      <w:lvlJc w:val="left"/>
      <w:pPr>
        <w:tabs>
          <w:tab w:val="num" w:pos="417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C61B85"/>
    <w:multiLevelType w:val="singleLevel"/>
    <w:tmpl w:val="0E3A44B2"/>
    <w:lvl w:ilvl="0">
      <w:start w:val="1"/>
      <w:numFmt w:val="decimal"/>
      <w:lvlText w:val="%1."/>
      <w:lvlJc w:val="left"/>
      <w:pPr>
        <w:tabs>
          <w:tab w:val="num" w:pos="1080"/>
        </w:tabs>
        <w:ind w:left="12" w:firstLine="708"/>
      </w:pPr>
      <w:rPr>
        <w:rFonts w:hint="default"/>
        <w:b w:val="0"/>
        <w:i w:val="0"/>
        <w:sz w:val="28"/>
      </w:rPr>
    </w:lvl>
  </w:abstractNum>
  <w:abstractNum w:abstractNumId="44">
    <w:nsid w:val="7CEF3625"/>
    <w:multiLevelType w:val="singleLevel"/>
    <w:tmpl w:val="2D94ECB2"/>
    <w:lvl w:ilvl="0">
      <w:start w:val="1"/>
      <w:numFmt w:val="decimal"/>
      <w:lvlText w:val="%1."/>
      <w:lvlJc w:val="left"/>
      <w:pPr>
        <w:tabs>
          <w:tab w:val="num" w:pos="814"/>
        </w:tabs>
        <w:ind w:left="360" w:firstLine="94"/>
      </w:pPr>
    </w:lvl>
  </w:abstractNum>
  <w:abstractNum w:abstractNumId="45">
    <w:nsid w:val="7DA97EF3"/>
    <w:multiLevelType w:val="hybridMultilevel"/>
    <w:tmpl w:val="AAE480DC"/>
    <w:lvl w:ilvl="0" w:tplc="16E83A7E">
      <w:start w:val="1"/>
      <w:numFmt w:val="decimal"/>
      <w:lvlText w:val="%1."/>
      <w:lvlJc w:val="left"/>
      <w:pPr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">
    <w:nsid w:val="7ECC22AA"/>
    <w:multiLevelType w:val="hybridMultilevel"/>
    <w:tmpl w:val="B63A7A9E"/>
    <w:lvl w:ilvl="0" w:tplc="06C2808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7">
    <w:nsid w:val="7F3D1E04"/>
    <w:multiLevelType w:val="hybridMultilevel"/>
    <w:tmpl w:val="17241754"/>
    <w:lvl w:ilvl="0" w:tplc="77D221E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3"/>
  </w:num>
  <w:num w:numId="2">
    <w:abstractNumId w:val="44"/>
  </w:num>
  <w:num w:numId="3">
    <w:abstractNumId w:val="28"/>
  </w:num>
  <w:num w:numId="4">
    <w:abstractNumId w:val="30"/>
  </w:num>
  <w:num w:numId="5">
    <w:abstractNumId w:val="25"/>
  </w:num>
  <w:num w:numId="6">
    <w:abstractNumId w:val="15"/>
  </w:num>
  <w:num w:numId="7">
    <w:abstractNumId w:val="11"/>
  </w:num>
  <w:num w:numId="8">
    <w:abstractNumId w:val="19"/>
  </w:num>
  <w:num w:numId="9">
    <w:abstractNumId w:val="13"/>
  </w:num>
  <w:num w:numId="10">
    <w:abstractNumId w:val="12"/>
  </w:num>
  <w:num w:numId="11">
    <w:abstractNumId w:val="4"/>
  </w:num>
  <w:num w:numId="12">
    <w:abstractNumId w:val="20"/>
  </w:num>
  <w:num w:numId="13">
    <w:abstractNumId w:val="24"/>
  </w:num>
  <w:num w:numId="14">
    <w:abstractNumId w:val="38"/>
  </w:num>
  <w:num w:numId="15">
    <w:abstractNumId w:val="0"/>
  </w:num>
  <w:num w:numId="16">
    <w:abstractNumId w:val="7"/>
  </w:num>
  <w:num w:numId="17">
    <w:abstractNumId w:val="31"/>
  </w:num>
  <w:num w:numId="18">
    <w:abstractNumId w:val="16"/>
  </w:num>
  <w:num w:numId="19">
    <w:abstractNumId w:val="35"/>
  </w:num>
  <w:num w:numId="20">
    <w:abstractNumId w:val="2"/>
  </w:num>
  <w:num w:numId="21">
    <w:abstractNumId w:val="18"/>
  </w:num>
  <w:num w:numId="22">
    <w:abstractNumId w:val="26"/>
  </w:num>
  <w:num w:numId="23">
    <w:abstractNumId w:val="34"/>
  </w:num>
  <w:num w:numId="24">
    <w:abstractNumId w:val="32"/>
  </w:num>
  <w:num w:numId="25">
    <w:abstractNumId w:val="8"/>
  </w:num>
  <w:num w:numId="26">
    <w:abstractNumId w:val="1"/>
  </w:num>
  <w:num w:numId="27">
    <w:abstractNumId w:val="3"/>
  </w:num>
  <w:num w:numId="28">
    <w:abstractNumId w:val="46"/>
  </w:num>
  <w:num w:numId="29">
    <w:abstractNumId w:val="6"/>
  </w:num>
  <w:num w:numId="30">
    <w:abstractNumId w:val="40"/>
  </w:num>
  <w:num w:numId="31">
    <w:abstractNumId w:val="29"/>
  </w:num>
  <w:num w:numId="32">
    <w:abstractNumId w:val="42"/>
  </w:num>
  <w:num w:numId="33">
    <w:abstractNumId w:val="14"/>
  </w:num>
  <w:num w:numId="34">
    <w:abstractNumId w:val="17"/>
  </w:num>
  <w:num w:numId="35">
    <w:abstractNumId w:val="45"/>
  </w:num>
  <w:num w:numId="36">
    <w:abstractNumId w:val="10"/>
  </w:num>
  <w:num w:numId="37">
    <w:abstractNumId w:val="22"/>
  </w:num>
  <w:num w:numId="38">
    <w:abstractNumId w:val="36"/>
  </w:num>
  <w:num w:numId="39">
    <w:abstractNumId w:val="37"/>
  </w:num>
  <w:num w:numId="40">
    <w:abstractNumId w:val="39"/>
  </w:num>
  <w:num w:numId="41">
    <w:abstractNumId w:val="21"/>
  </w:num>
  <w:num w:numId="42">
    <w:abstractNumId w:val="41"/>
  </w:num>
  <w:num w:numId="43">
    <w:abstractNumId w:val="9"/>
  </w:num>
  <w:num w:numId="44">
    <w:abstractNumId w:val="47"/>
  </w:num>
  <w:num w:numId="45">
    <w:abstractNumId w:val="5"/>
  </w:num>
  <w:num w:numId="46">
    <w:abstractNumId w:val="43"/>
  </w:num>
  <w:num w:numId="47">
    <w:abstractNumId w:val="27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B7A"/>
    <w:rsid w:val="00006BF2"/>
    <w:rsid w:val="00025152"/>
    <w:rsid w:val="000544AA"/>
    <w:rsid w:val="000654A6"/>
    <w:rsid w:val="00081A93"/>
    <w:rsid w:val="0008256E"/>
    <w:rsid w:val="000C1CD9"/>
    <w:rsid w:val="001924A0"/>
    <w:rsid w:val="001A4C51"/>
    <w:rsid w:val="00215399"/>
    <w:rsid w:val="002269E1"/>
    <w:rsid w:val="00230247"/>
    <w:rsid w:val="00232D68"/>
    <w:rsid w:val="0025769A"/>
    <w:rsid w:val="002B5EE1"/>
    <w:rsid w:val="00334319"/>
    <w:rsid w:val="00363918"/>
    <w:rsid w:val="003D2B6C"/>
    <w:rsid w:val="003F15A3"/>
    <w:rsid w:val="003F2096"/>
    <w:rsid w:val="0041217E"/>
    <w:rsid w:val="0043312E"/>
    <w:rsid w:val="004616C3"/>
    <w:rsid w:val="00461E57"/>
    <w:rsid w:val="00497092"/>
    <w:rsid w:val="004A2184"/>
    <w:rsid w:val="004C108E"/>
    <w:rsid w:val="004D1C9C"/>
    <w:rsid w:val="00513C43"/>
    <w:rsid w:val="00514C56"/>
    <w:rsid w:val="005152A8"/>
    <w:rsid w:val="00522314"/>
    <w:rsid w:val="00537BD8"/>
    <w:rsid w:val="00573625"/>
    <w:rsid w:val="00577489"/>
    <w:rsid w:val="00581734"/>
    <w:rsid w:val="005C1457"/>
    <w:rsid w:val="005E07DC"/>
    <w:rsid w:val="00634C7E"/>
    <w:rsid w:val="00637E7D"/>
    <w:rsid w:val="0069553D"/>
    <w:rsid w:val="006C6882"/>
    <w:rsid w:val="006E0EF8"/>
    <w:rsid w:val="006E33AC"/>
    <w:rsid w:val="006E6DA3"/>
    <w:rsid w:val="007452AD"/>
    <w:rsid w:val="00756A47"/>
    <w:rsid w:val="0075724A"/>
    <w:rsid w:val="00761EC9"/>
    <w:rsid w:val="007B72FD"/>
    <w:rsid w:val="007C38EA"/>
    <w:rsid w:val="007F7704"/>
    <w:rsid w:val="0080252C"/>
    <w:rsid w:val="008120DF"/>
    <w:rsid w:val="00813B7A"/>
    <w:rsid w:val="00824142"/>
    <w:rsid w:val="00856A2E"/>
    <w:rsid w:val="00857C40"/>
    <w:rsid w:val="008622C9"/>
    <w:rsid w:val="00892DDD"/>
    <w:rsid w:val="00895344"/>
    <w:rsid w:val="008B7408"/>
    <w:rsid w:val="008D7DB2"/>
    <w:rsid w:val="008F7E8F"/>
    <w:rsid w:val="009625C1"/>
    <w:rsid w:val="00966B06"/>
    <w:rsid w:val="00971716"/>
    <w:rsid w:val="00990EE7"/>
    <w:rsid w:val="009B1150"/>
    <w:rsid w:val="00A04E41"/>
    <w:rsid w:val="00A3730F"/>
    <w:rsid w:val="00A44E2B"/>
    <w:rsid w:val="00A506F0"/>
    <w:rsid w:val="00A6532A"/>
    <w:rsid w:val="00A85048"/>
    <w:rsid w:val="00A97F82"/>
    <w:rsid w:val="00AA4180"/>
    <w:rsid w:val="00AC634A"/>
    <w:rsid w:val="00AD097D"/>
    <w:rsid w:val="00AD18DC"/>
    <w:rsid w:val="00B40FB9"/>
    <w:rsid w:val="00B66CAF"/>
    <w:rsid w:val="00B81C27"/>
    <w:rsid w:val="00B90DE4"/>
    <w:rsid w:val="00B91626"/>
    <w:rsid w:val="00B9457A"/>
    <w:rsid w:val="00C15AE9"/>
    <w:rsid w:val="00C17959"/>
    <w:rsid w:val="00C42356"/>
    <w:rsid w:val="00CD6D16"/>
    <w:rsid w:val="00CE00BE"/>
    <w:rsid w:val="00D06A4B"/>
    <w:rsid w:val="00D06E04"/>
    <w:rsid w:val="00D40E04"/>
    <w:rsid w:val="00D541C5"/>
    <w:rsid w:val="00D77588"/>
    <w:rsid w:val="00DA2490"/>
    <w:rsid w:val="00DC112F"/>
    <w:rsid w:val="00DC27CC"/>
    <w:rsid w:val="00DC5EF6"/>
    <w:rsid w:val="00DE6A75"/>
    <w:rsid w:val="00DF697F"/>
    <w:rsid w:val="00E22426"/>
    <w:rsid w:val="00E44CF7"/>
    <w:rsid w:val="00E52692"/>
    <w:rsid w:val="00E71982"/>
    <w:rsid w:val="00E7668B"/>
    <w:rsid w:val="00E766A5"/>
    <w:rsid w:val="00E926F4"/>
    <w:rsid w:val="00E97013"/>
    <w:rsid w:val="00EA2352"/>
    <w:rsid w:val="00EC7672"/>
    <w:rsid w:val="00EF038C"/>
    <w:rsid w:val="00F63EBB"/>
    <w:rsid w:val="00FA7DA4"/>
    <w:rsid w:val="00FC6DFE"/>
    <w:rsid w:val="00FC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7A"/>
    <w:pPr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112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3B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3B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573625"/>
    <w:pPr>
      <w:spacing w:before="100" w:beforeAutospacing="1" w:after="100" w:afterAutospacing="1" w:line="240" w:lineRule="auto"/>
      <w:ind w:firstLine="0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06A4B"/>
    <w:pPr>
      <w:keepNext/>
      <w:spacing w:line="240" w:lineRule="auto"/>
      <w:ind w:firstLine="0"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75724A"/>
    <w:pPr>
      <w:keepNext/>
      <w:tabs>
        <w:tab w:val="num" w:pos="1152"/>
      </w:tabs>
      <w:spacing w:line="240" w:lineRule="auto"/>
      <w:ind w:left="1152" w:hanging="43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A44E2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573625"/>
    <w:pPr>
      <w:keepNext/>
      <w:keepLines/>
      <w:spacing w:before="200" w:line="240" w:lineRule="auto"/>
      <w:ind w:firstLine="0"/>
      <w:jc w:val="left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13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nhideWhenUsed/>
    <w:rsid w:val="00813B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1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813B7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link w:val="a3"/>
    <w:rsid w:val="0081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13B7A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81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813B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813B7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6955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95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6955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955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rsid w:val="00A44E2B"/>
    <w:rPr>
      <w:rFonts w:ascii="Calibri Light" w:eastAsia="Times New Roman" w:hAnsi="Calibri Light" w:cs="Times New Roman"/>
      <w:i/>
      <w:iCs/>
      <w:color w:val="1F4D78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A44E2B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A4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74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774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rsid w:val="00573625"/>
    <w:rPr>
      <w:rFonts w:ascii="Times New Roman" w:eastAsia="Times New Roman" w:hAnsi="Times New Roman"/>
      <w:b/>
      <w:bCs/>
      <w:sz w:val="24"/>
      <w:szCs w:val="24"/>
    </w:rPr>
  </w:style>
  <w:style w:type="table" w:styleId="ae">
    <w:name w:val="Table Grid"/>
    <w:basedOn w:val="a1"/>
    <w:rsid w:val="005736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73625"/>
  </w:style>
  <w:style w:type="paragraph" w:styleId="af0">
    <w:name w:val="Normal (Web)"/>
    <w:basedOn w:val="a"/>
    <w:rsid w:val="00573625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keyworddef">
    <w:name w:val="keyword_def"/>
    <w:basedOn w:val="a0"/>
    <w:rsid w:val="00573625"/>
  </w:style>
  <w:style w:type="character" w:customStyle="1" w:styleId="keyword">
    <w:name w:val="keyword"/>
    <w:basedOn w:val="a0"/>
    <w:rsid w:val="00573625"/>
  </w:style>
  <w:style w:type="character" w:styleId="af1">
    <w:name w:val="Hyperlink"/>
    <w:rsid w:val="00573625"/>
    <w:rPr>
      <w:color w:val="0000FF"/>
      <w:u w:val="single"/>
    </w:rPr>
  </w:style>
  <w:style w:type="character" w:customStyle="1" w:styleId="texhtml">
    <w:name w:val="texhtml"/>
    <w:basedOn w:val="a0"/>
    <w:rsid w:val="00573625"/>
  </w:style>
  <w:style w:type="character" w:customStyle="1" w:styleId="80">
    <w:name w:val="Заголовок 8 Знак"/>
    <w:link w:val="8"/>
    <w:rsid w:val="00573625"/>
    <w:rPr>
      <w:rFonts w:ascii="Cambria" w:eastAsia="Times New Roman" w:hAnsi="Cambria"/>
      <w:color w:val="404040"/>
    </w:rPr>
  </w:style>
  <w:style w:type="paragraph" w:customStyle="1" w:styleId="11">
    <w:name w:val="Обычный1"/>
    <w:rsid w:val="00573625"/>
    <w:rPr>
      <w:rFonts w:ascii="Times New Roman" w:eastAsia="Times New Roman" w:hAnsi="Times New Roman"/>
    </w:rPr>
  </w:style>
  <w:style w:type="paragraph" w:customStyle="1" w:styleId="Normal1">
    <w:name w:val="Normal1"/>
    <w:rsid w:val="00573625"/>
    <w:pPr>
      <w:widowControl w:val="0"/>
      <w:snapToGrid w:val="0"/>
    </w:pPr>
    <w:rPr>
      <w:rFonts w:ascii="Courier New" w:eastAsia="Times New Roman" w:hAnsi="Courier New"/>
    </w:rPr>
  </w:style>
  <w:style w:type="paragraph" w:customStyle="1" w:styleId="12">
    <w:name w:val="Обычный 1"/>
    <w:basedOn w:val="11"/>
    <w:rsid w:val="00573625"/>
    <w:pPr>
      <w:jc w:val="center"/>
    </w:pPr>
    <w:rPr>
      <w:rFonts w:ascii="Arial" w:hAnsi="Arial"/>
      <w:b/>
    </w:rPr>
  </w:style>
  <w:style w:type="character" w:customStyle="1" w:styleId="10">
    <w:name w:val="Заголовок 1 Знак"/>
    <w:link w:val="1"/>
    <w:rsid w:val="00DC112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23">
    <w:name w:val="Обычный2"/>
    <w:rsid w:val="00DC112F"/>
    <w:pPr>
      <w:widowControl w:val="0"/>
      <w:spacing w:line="260" w:lineRule="auto"/>
      <w:ind w:firstLine="480"/>
      <w:jc w:val="both"/>
    </w:pPr>
    <w:rPr>
      <w:rFonts w:ascii="Times New Roman" w:eastAsia="Times New Roman" w:hAnsi="Times New Roman"/>
      <w:snapToGrid w:val="0"/>
      <w:sz w:val="18"/>
    </w:rPr>
  </w:style>
  <w:style w:type="paragraph" w:customStyle="1" w:styleId="Iniiaiieoaeno">
    <w:name w:val="Iniiaiie oaeno"/>
    <w:basedOn w:val="a"/>
    <w:rsid w:val="00DC112F"/>
    <w:pPr>
      <w:spacing w:after="120" w:line="240" w:lineRule="auto"/>
      <w:ind w:firstLine="0"/>
      <w:jc w:val="left"/>
    </w:pPr>
    <w:rPr>
      <w:sz w:val="28"/>
      <w:szCs w:val="20"/>
    </w:rPr>
  </w:style>
  <w:style w:type="paragraph" w:customStyle="1" w:styleId="af2">
    <w:name w:val="Нормальний текст"/>
    <w:basedOn w:val="a"/>
    <w:rsid w:val="00DC112F"/>
    <w:pPr>
      <w:spacing w:before="120" w:line="240" w:lineRule="auto"/>
      <w:ind w:firstLine="567"/>
      <w:jc w:val="left"/>
    </w:pPr>
    <w:rPr>
      <w:lang w:val="uk-UA"/>
    </w:rPr>
  </w:style>
  <w:style w:type="character" w:styleId="HTML">
    <w:name w:val="HTML Typewriter"/>
    <w:unhideWhenUsed/>
    <w:rsid w:val="00DC112F"/>
    <w:rPr>
      <w:rFonts w:ascii="Times New Roman" w:eastAsia="Times New Roman" w:hAnsi="Times New Roman" w:cs="Times New Roman" w:hint="default"/>
      <w:sz w:val="20"/>
      <w:szCs w:val="20"/>
    </w:rPr>
  </w:style>
  <w:style w:type="character" w:styleId="af3">
    <w:name w:val="Strong"/>
    <w:uiPriority w:val="22"/>
    <w:qFormat/>
    <w:rsid w:val="00081A93"/>
    <w:rPr>
      <w:b/>
      <w:bCs/>
    </w:rPr>
  </w:style>
  <w:style w:type="character" w:customStyle="1" w:styleId="50">
    <w:name w:val="Заголовок 5 Знак"/>
    <w:link w:val="5"/>
    <w:rsid w:val="00D06A4B"/>
    <w:rPr>
      <w:rFonts w:ascii="Times New Roman" w:eastAsia="Times New Roman" w:hAnsi="Times New Roman"/>
      <w:sz w:val="28"/>
    </w:rPr>
  </w:style>
  <w:style w:type="paragraph" w:styleId="af4">
    <w:name w:val="Plain Text"/>
    <w:basedOn w:val="a"/>
    <w:link w:val="af5"/>
    <w:rsid w:val="00D06A4B"/>
    <w:pPr>
      <w:ind w:firstLine="720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D06A4B"/>
    <w:rPr>
      <w:rFonts w:ascii="Courier New" w:eastAsia="Times New Roman" w:hAnsi="Courier New"/>
    </w:rPr>
  </w:style>
  <w:style w:type="paragraph" w:customStyle="1" w:styleId="font1">
    <w:name w:val="font1"/>
    <w:basedOn w:val="a"/>
    <w:rsid w:val="00D06A4B"/>
    <w:pPr>
      <w:spacing w:before="100" w:beforeAutospacing="1" w:after="100" w:afterAutospacing="1" w:line="240" w:lineRule="auto"/>
      <w:ind w:firstLine="0"/>
      <w:jc w:val="left"/>
    </w:pPr>
    <w:rPr>
      <w:rFonts w:ascii="Times New Roman CYR" w:hAnsi="Times New Roman CYR"/>
      <w:sz w:val="20"/>
      <w:szCs w:val="20"/>
    </w:rPr>
  </w:style>
  <w:style w:type="paragraph" w:customStyle="1" w:styleId="font5">
    <w:name w:val="font5"/>
    <w:basedOn w:val="a"/>
    <w:rsid w:val="00D06A4B"/>
    <w:pPr>
      <w:spacing w:before="100" w:beforeAutospacing="1" w:after="100" w:afterAutospacing="1" w:line="240" w:lineRule="auto"/>
      <w:ind w:firstLine="0"/>
      <w:jc w:val="left"/>
    </w:pPr>
    <w:rPr>
      <w:rFonts w:ascii="Times New Roman CYR" w:hAnsi="Times New Roman CYR"/>
      <w:b/>
      <w:bCs/>
      <w:sz w:val="22"/>
      <w:szCs w:val="22"/>
    </w:rPr>
  </w:style>
  <w:style w:type="paragraph" w:customStyle="1" w:styleId="xl24">
    <w:name w:val="xl24"/>
    <w:basedOn w:val="a"/>
    <w:rsid w:val="00D06A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5">
    <w:name w:val="xl25"/>
    <w:basedOn w:val="a"/>
    <w:rsid w:val="00D06A4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6">
    <w:name w:val="xl26"/>
    <w:basedOn w:val="a"/>
    <w:rsid w:val="00D06A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7">
    <w:name w:val="xl27"/>
    <w:basedOn w:val="a"/>
    <w:rsid w:val="00D06A4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8">
    <w:name w:val="xl28"/>
    <w:basedOn w:val="a"/>
    <w:rsid w:val="00D06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 CYR" w:hAnsi="Times New Roman CYR"/>
      <w:b/>
      <w:bCs/>
      <w:sz w:val="22"/>
      <w:szCs w:val="22"/>
    </w:rPr>
  </w:style>
  <w:style w:type="paragraph" w:customStyle="1" w:styleId="xl29">
    <w:name w:val="xl29"/>
    <w:basedOn w:val="a"/>
    <w:rsid w:val="00D06A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 CYR" w:hAnsi="Times New Roman CYR"/>
      <w:b/>
      <w:bCs/>
      <w:sz w:val="22"/>
      <w:szCs w:val="22"/>
    </w:rPr>
  </w:style>
  <w:style w:type="paragraph" w:customStyle="1" w:styleId="xl30">
    <w:name w:val="xl30"/>
    <w:basedOn w:val="a"/>
    <w:rsid w:val="00D06A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 CYR" w:hAnsi="Times New Roman CYR"/>
      <w:b/>
      <w:bCs/>
      <w:sz w:val="22"/>
      <w:szCs w:val="22"/>
    </w:rPr>
  </w:style>
  <w:style w:type="paragraph" w:customStyle="1" w:styleId="xl31">
    <w:name w:val="xl31"/>
    <w:basedOn w:val="a"/>
    <w:rsid w:val="00D06A4B"/>
    <w:pPr>
      <w:spacing w:before="100" w:beforeAutospacing="1" w:after="100" w:afterAutospacing="1" w:line="240" w:lineRule="auto"/>
      <w:ind w:firstLine="0"/>
      <w:jc w:val="left"/>
    </w:pPr>
    <w:rPr>
      <w:rFonts w:ascii="Times New Roman CYR" w:hAnsi="Times New Roman CYR"/>
      <w:b/>
      <w:bCs/>
      <w:sz w:val="22"/>
      <w:szCs w:val="22"/>
    </w:rPr>
  </w:style>
  <w:style w:type="paragraph" w:customStyle="1" w:styleId="xl32">
    <w:name w:val="xl32"/>
    <w:basedOn w:val="a"/>
    <w:rsid w:val="00D06A4B"/>
    <w:pPr>
      <w:spacing w:before="100" w:beforeAutospacing="1" w:after="100" w:afterAutospacing="1" w:line="240" w:lineRule="auto"/>
      <w:ind w:firstLine="0"/>
      <w:jc w:val="center"/>
    </w:pPr>
  </w:style>
  <w:style w:type="paragraph" w:customStyle="1" w:styleId="xl33">
    <w:name w:val="xl33"/>
    <w:basedOn w:val="a"/>
    <w:rsid w:val="00D06A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styleId="13">
    <w:name w:val="toc 1"/>
    <w:basedOn w:val="a"/>
    <w:next w:val="a"/>
    <w:autoRedefine/>
    <w:semiHidden/>
    <w:rsid w:val="00D06A4B"/>
    <w:pPr>
      <w:spacing w:line="240" w:lineRule="auto"/>
      <w:ind w:firstLine="0"/>
      <w:jc w:val="left"/>
    </w:pPr>
    <w:rPr>
      <w:sz w:val="20"/>
      <w:szCs w:val="20"/>
    </w:rPr>
  </w:style>
  <w:style w:type="paragraph" w:styleId="24">
    <w:name w:val="toc 2"/>
    <w:basedOn w:val="a"/>
    <w:next w:val="a"/>
    <w:autoRedefine/>
    <w:semiHidden/>
    <w:rsid w:val="00D06A4B"/>
    <w:pPr>
      <w:spacing w:line="240" w:lineRule="auto"/>
      <w:ind w:left="200" w:firstLine="0"/>
      <w:jc w:val="left"/>
    </w:pPr>
    <w:rPr>
      <w:sz w:val="20"/>
      <w:szCs w:val="20"/>
    </w:rPr>
  </w:style>
  <w:style w:type="paragraph" w:styleId="33">
    <w:name w:val="toc 3"/>
    <w:basedOn w:val="a"/>
    <w:next w:val="a"/>
    <w:autoRedefine/>
    <w:semiHidden/>
    <w:rsid w:val="00D06A4B"/>
    <w:pPr>
      <w:spacing w:line="240" w:lineRule="auto"/>
      <w:ind w:left="400" w:firstLine="0"/>
      <w:jc w:val="left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D06A4B"/>
    <w:pPr>
      <w:spacing w:line="240" w:lineRule="auto"/>
      <w:ind w:left="600" w:firstLine="0"/>
      <w:jc w:val="left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06A4B"/>
    <w:pPr>
      <w:spacing w:line="240" w:lineRule="auto"/>
      <w:ind w:left="800" w:firstLine="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06A4B"/>
    <w:pPr>
      <w:spacing w:line="240" w:lineRule="auto"/>
      <w:ind w:left="1000" w:firstLine="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06A4B"/>
    <w:pPr>
      <w:spacing w:line="240" w:lineRule="auto"/>
      <w:ind w:left="1200" w:firstLine="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06A4B"/>
    <w:pPr>
      <w:spacing w:line="240" w:lineRule="auto"/>
      <w:ind w:left="1400" w:firstLine="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D06A4B"/>
    <w:pPr>
      <w:spacing w:line="240" w:lineRule="auto"/>
      <w:ind w:left="1600" w:firstLine="0"/>
      <w:jc w:val="left"/>
    </w:pPr>
    <w:rPr>
      <w:sz w:val="20"/>
      <w:szCs w:val="20"/>
    </w:rPr>
  </w:style>
  <w:style w:type="character" w:styleId="af6">
    <w:name w:val="FollowedHyperlink"/>
    <w:rsid w:val="00D06A4B"/>
    <w:rPr>
      <w:color w:val="800080"/>
      <w:u w:val="single"/>
    </w:rPr>
  </w:style>
  <w:style w:type="paragraph" w:customStyle="1" w:styleId="FR5">
    <w:name w:val="FR5"/>
    <w:rsid w:val="00D06A4B"/>
    <w:pPr>
      <w:widowControl w:val="0"/>
      <w:spacing w:before="100" w:line="320" w:lineRule="auto"/>
      <w:ind w:left="520" w:hanging="480"/>
      <w:jc w:val="both"/>
    </w:pPr>
    <w:rPr>
      <w:rFonts w:ascii="Arial" w:eastAsia="Times New Roman" w:hAnsi="Arial"/>
      <w:b/>
      <w:snapToGrid w:val="0"/>
      <w:sz w:val="18"/>
    </w:rPr>
  </w:style>
  <w:style w:type="paragraph" w:customStyle="1" w:styleId="xl34">
    <w:name w:val="xl34"/>
    <w:basedOn w:val="a"/>
    <w:rsid w:val="00D06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</w:rPr>
  </w:style>
  <w:style w:type="paragraph" w:customStyle="1" w:styleId="xl35">
    <w:name w:val="xl35"/>
    <w:basedOn w:val="a"/>
    <w:rsid w:val="00D06A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</w:rPr>
  </w:style>
  <w:style w:type="paragraph" w:customStyle="1" w:styleId="xl36">
    <w:name w:val="xl36"/>
    <w:basedOn w:val="a"/>
    <w:rsid w:val="00D06A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</w:rPr>
  </w:style>
  <w:style w:type="paragraph" w:customStyle="1" w:styleId="xl37">
    <w:name w:val="xl37"/>
    <w:basedOn w:val="a"/>
    <w:rsid w:val="00D06A4B"/>
    <w:pPr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</w:rPr>
  </w:style>
  <w:style w:type="paragraph" w:customStyle="1" w:styleId="25">
    <w:name w:val="Обычный2"/>
    <w:rsid w:val="00D06A4B"/>
    <w:pPr>
      <w:widowControl w:val="0"/>
      <w:spacing w:line="260" w:lineRule="auto"/>
      <w:ind w:firstLine="480"/>
      <w:jc w:val="both"/>
    </w:pPr>
    <w:rPr>
      <w:rFonts w:ascii="Times New Roman" w:eastAsia="Times New Roman" w:hAnsi="Times New Roman"/>
      <w:snapToGrid w:val="0"/>
      <w:sz w:val="18"/>
    </w:rPr>
  </w:style>
  <w:style w:type="character" w:customStyle="1" w:styleId="60">
    <w:name w:val="Заголовок 6 Знак"/>
    <w:link w:val="6"/>
    <w:rsid w:val="0075724A"/>
    <w:rPr>
      <w:rFonts w:ascii="Times New Roman" w:eastAsia="Times New Roman" w:hAnsi="Times New Roman"/>
      <w:b/>
      <w:bCs/>
      <w:sz w:val="32"/>
      <w:szCs w:val="24"/>
    </w:rPr>
  </w:style>
  <w:style w:type="paragraph" w:styleId="af7">
    <w:name w:val="Revision"/>
    <w:hidden/>
    <w:uiPriority w:val="99"/>
    <w:semiHidden/>
    <w:rsid w:val="008B740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1</cp:lastModifiedBy>
  <cp:revision>5</cp:revision>
  <cp:lastPrinted>2024-09-27T03:55:00Z</cp:lastPrinted>
  <dcterms:created xsi:type="dcterms:W3CDTF">2024-09-27T06:18:00Z</dcterms:created>
  <dcterms:modified xsi:type="dcterms:W3CDTF">2024-12-09T09:45:00Z</dcterms:modified>
</cp:coreProperties>
</file>