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37F6D" w14:textId="0332C18A" w:rsidR="00793CDC" w:rsidRDefault="003417FD">
      <w:r w:rsidRPr="003417FD">
        <w:t>Средствами реляционной алгебры реализовать запросы, приведенные в задании (см. МИСПИСИТ_КРЗ_9.pdf)</w:t>
      </w:r>
    </w:p>
    <w:sectPr w:rsidR="00793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F0A"/>
    <w:rsid w:val="003417FD"/>
    <w:rsid w:val="00793CDC"/>
    <w:rsid w:val="009C3F0A"/>
    <w:rsid w:val="00B1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4BA6B-64AC-48F9-8BA9-ABF63CD5A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Бычинский</dc:creator>
  <cp:keywords/>
  <dc:description/>
  <cp:lastModifiedBy>Александр Бычинский</cp:lastModifiedBy>
  <cp:revision>2</cp:revision>
  <dcterms:created xsi:type="dcterms:W3CDTF">2024-12-05T19:25:00Z</dcterms:created>
  <dcterms:modified xsi:type="dcterms:W3CDTF">2024-12-05T19:25:00Z</dcterms:modified>
</cp:coreProperties>
</file>