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1E" w:rsidRPr="008B33C8" w:rsidRDefault="003F191E" w:rsidP="003F191E">
      <w:pPr>
        <w:pStyle w:val="23"/>
        <w:ind w:left="0"/>
        <w:jc w:val="center"/>
        <w:rPr>
          <w:b/>
          <w:sz w:val="28"/>
          <w:szCs w:val="28"/>
        </w:rPr>
      </w:pPr>
      <w:r w:rsidRPr="008B33C8">
        <w:rPr>
          <w:b/>
          <w:sz w:val="28"/>
          <w:szCs w:val="28"/>
        </w:rPr>
        <w:t>Перечень вопросов Государственного экзамена</w:t>
      </w:r>
    </w:p>
    <w:p w:rsidR="003F191E" w:rsidRDefault="003F191E" w:rsidP="003F191E">
      <w:pPr>
        <w:pStyle w:val="23"/>
        <w:ind w:left="0"/>
        <w:jc w:val="center"/>
        <w:rPr>
          <w:b/>
          <w:bCs/>
          <w:sz w:val="28"/>
          <w:szCs w:val="28"/>
        </w:rPr>
      </w:pPr>
      <w:r w:rsidRPr="008B33C8">
        <w:rPr>
          <w:b/>
          <w:sz w:val="28"/>
          <w:szCs w:val="28"/>
        </w:rPr>
        <w:t xml:space="preserve">11.03.02 </w:t>
      </w:r>
      <w:r w:rsidRPr="008B33C8">
        <w:rPr>
          <w:b/>
          <w:bCs/>
          <w:sz w:val="28"/>
          <w:szCs w:val="28"/>
        </w:rPr>
        <w:t>Инфокоммуникационные технологии и системы связи</w:t>
      </w:r>
    </w:p>
    <w:p w:rsidR="003F191E" w:rsidRPr="008B33C8" w:rsidRDefault="003F191E" w:rsidP="003F191E">
      <w:pPr>
        <w:pStyle w:val="23"/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Профиль «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Коммерческая деятельность в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инфокоммуникациях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3F191E" w:rsidRDefault="003F191E">
      <w:pPr>
        <w:spacing w:before="240" w:after="240"/>
        <w:jc w:val="both"/>
        <w:rPr>
          <w:sz w:val="24"/>
        </w:rPr>
      </w:pPr>
    </w:p>
    <w:p w:rsidR="001166EB" w:rsidRPr="003F191E" w:rsidRDefault="003F191E">
      <w:pPr>
        <w:ind w:left="720"/>
        <w:rPr>
          <w:i/>
        </w:rPr>
      </w:pPr>
      <w:r w:rsidRPr="003F191E">
        <w:t>Раздел 1.</w:t>
      </w:r>
      <w:r w:rsidRPr="003F191E">
        <w:rPr>
          <w:i/>
        </w:rPr>
        <w:t xml:space="preserve"> Распространение сигналов и помех</w:t>
      </w:r>
    </w:p>
    <w:p w:rsidR="001166EB" w:rsidRPr="003F191E" w:rsidRDefault="003F191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Как влияет увеличение высоты подвеса антенны на радиус зоны обслуживания радиопередатчика? Почему?</w:t>
      </w:r>
    </w:p>
    <w:p w:rsidR="001166EB" w:rsidRPr="003F191E" w:rsidRDefault="003F191E">
      <w:pPr>
        <w:widowControl w:val="0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 xml:space="preserve">Как повлияет увеличение коэффициента усиления приёмной антенны на </w:t>
      </w:r>
      <w:r w:rsidRPr="003F191E">
        <w:t>радиус зоны обслуживания радиопередатчика? Почему?</w:t>
      </w:r>
    </w:p>
    <w:p w:rsidR="001166EB" w:rsidRPr="003F191E" w:rsidRDefault="003F191E">
      <w:pPr>
        <w:widowControl w:val="0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>Как повлияет увеличение высоты подвеса антенны на радиус зоны обслуживания радиопередатчика? Почему?</w:t>
      </w:r>
    </w:p>
    <w:p w:rsidR="001166EB" w:rsidRPr="003F191E" w:rsidRDefault="003F191E">
      <w:pPr>
        <w:widowControl w:val="0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>Как повлияет увеличение мощности радиопередатчика на радиус зоны обслуживания системы радиосвязи?</w:t>
      </w:r>
    </w:p>
    <w:p w:rsidR="001166EB" w:rsidRPr="003F191E" w:rsidRDefault="003F191E">
      <w:pPr>
        <w:widowControl w:val="0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>С како</w:t>
      </w:r>
      <w:r w:rsidRPr="003F191E">
        <w:t>й целью используется параметр «эффективная высота подвеса антенны»?</w:t>
      </w:r>
    </w:p>
    <w:p w:rsidR="001166EB" w:rsidRPr="003F191E" w:rsidRDefault="003F191E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>Как изменится расстояние прямой видимости при увеличении высоты подвеса передающей антенны? Почему?</w:t>
      </w:r>
    </w:p>
    <w:p w:rsidR="001166EB" w:rsidRPr="003F191E" w:rsidRDefault="003F191E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 xml:space="preserve">Чем определяется эффективная излучаемая мощность сигнала на выходе передающей антенны? </w:t>
      </w:r>
    </w:p>
    <w:p w:rsidR="001166EB" w:rsidRPr="003F191E" w:rsidRDefault="003F191E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F191E">
        <w:t xml:space="preserve">Для каких нормированных параметров приёмопередающего оборудования и среды распространения построены графики </w:t>
      </w:r>
      <w:proofErr w:type="gramStart"/>
      <w:r w:rsidRPr="003F191E">
        <w:t>Е(</w:t>
      </w:r>
      <w:proofErr w:type="gramEnd"/>
      <w:r w:rsidRPr="003F191E">
        <w:t>50,50)?</w:t>
      </w:r>
    </w:p>
    <w:p w:rsidR="001166EB" w:rsidRPr="003F191E" w:rsidRDefault="001166EB">
      <w:pPr>
        <w:rPr>
          <w:highlight w:val="yellow"/>
        </w:rPr>
      </w:pPr>
    </w:p>
    <w:p w:rsidR="001166EB" w:rsidRPr="003F191E" w:rsidRDefault="003F191E">
      <w:pPr>
        <w:ind w:left="720"/>
        <w:rPr>
          <w:i/>
        </w:rPr>
      </w:pPr>
      <w:r w:rsidRPr="003F191E">
        <w:t xml:space="preserve">Раздел 2. </w:t>
      </w:r>
      <w:r w:rsidRPr="003F191E">
        <w:rPr>
          <w:i/>
        </w:rPr>
        <w:t>Математические основы моделирования сетей связи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Понятие системы массового обслуживания. Обозначения. Входные процессы.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Основы т</w:t>
      </w:r>
      <w:r w:rsidRPr="003F191E">
        <w:rPr>
          <w:rFonts w:ascii="Times New Roman" w:hAnsi="Times New Roman"/>
          <w:sz w:val="28"/>
        </w:rPr>
        <w:t xml:space="preserve">еории </w:t>
      </w:r>
      <w:proofErr w:type="spellStart"/>
      <w:r w:rsidRPr="003F191E">
        <w:rPr>
          <w:rFonts w:ascii="Times New Roman" w:hAnsi="Times New Roman"/>
          <w:sz w:val="28"/>
        </w:rPr>
        <w:t>телетрафика</w:t>
      </w:r>
      <w:proofErr w:type="spellEnd"/>
      <w:r w:rsidRPr="003F191E">
        <w:rPr>
          <w:rFonts w:ascii="Times New Roman" w:hAnsi="Times New Roman"/>
          <w:sz w:val="28"/>
        </w:rPr>
        <w:t>. Понятие нагрузки. Эрланг.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Основы теории </w:t>
      </w:r>
      <w:proofErr w:type="spellStart"/>
      <w:r w:rsidRPr="003F191E">
        <w:rPr>
          <w:rFonts w:ascii="Times New Roman" w:hAnsi="Times New Roman"/>
          <w:sz w:val="28"/>
        </w:rPr>
        <w:t>телетрафика</w:t>
      </w:r>
      <w:proofErr w:type="spellEnd"/>
      <w:r w:rsidRPr="003F191E">
        <w:rPr>
          <w:rFonts w:ascii="Times New Roman" w:hAnsi="Times New Roman"/>
          <w:sz w:val="28"/>
        </w:rPr>
        <w:t>. Объем трафика. Измерение трафика.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Модели устройств телекоммуникаций в виде систем массового обслуживания.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ind w:left="0" w:firstLine="0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Аналитическое и имитационное моделирование. Виды моделей.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От каких параметров </w:t>
      </w:r>
      <w:r w:rsidRPr="003F191E">
        <w:rPr>
          <w:rFonts w:ascii="Times New Roman" w:hAnsi="Times New Roman"/>
          <w:sz w:val="28"/>
        </w:rPr>
        <w:t>канала зависит пропускная способность?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В каких единицах измеряется скорость передачи и пропускная способность канала? В чём заключается различие этих понятий?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Дайте понятие дискретной случайной величины (ДСВ). 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Как оценить качество датчика случайных чисел?</w:t>
      </w:r>
    </w:p>
    <w:p w:rsidR="001166EB" w:rsidRPr="003F191E" w:rsidRDefault="003F191E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240" w:after="120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Какие подходы к имитационному моделированию </w:t>
      </w:r>
      <w:proofErr w:type="spellStart"/>
      <w:r w:rsidRPr="003F191E">
        <w:rPr>
          <w:rFonts w:ascii="Times New Roman" w:hAnsi="Times New Roman"/>
          <w:sz w:val="28"/>
        </w:rPr>
        <w:t>инфокоммуникаций</w:t>
      </w:r>
      <w:proofErr w:type="spellEnd"/>
      <w:r w:rsidRPr="003F191E">
        <w:rPr>
          <w:rFonts w:ascii="Times New Roman" w:hAnsi="Times New Roman"/>
          <w:sz w:val="28"/>
        </w:rPr>
        <w:t xml:space="preserve"> вы знаете?</w:t>
      </w:r>
    </w:p>
    <w:p w:rsidR="001166EB" w:rsidRPr="003F191E" w:rsidRDefault="003F191E">
      <w:pPr>
        <w:ind w:left="720"/>
        <w:rPr>
          <w:i/>
        </w:rPr>
      </w:pPr>
      <w:r w:rsidRPr="003F191E">
        <w:t>Раздел 3.</w:t>
      </w:r>
      <w:r w:rsidRPr="003F191E">
        <w:rPr>
          <w:i/>
        </w:rPr>
        <w:t xml:space="preserve"> Маркетинг в социальных медиа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История развития SMM. SMM стратегия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Анализ целевой аудитории и конкурентов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Ключевые показатели эффективности (KPI). 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lastRenderedPageBreak/>
        <w:t>УТП бренда и его позиционир</w:t>
      </w:r>
      <w:r w:rsidRPr="003F191E">
        <w:rPr>
          <w:rFonts w:ascii="Times New Roman" w:hAnsi="Times New Roman"/>
          <w:sz w:val="28"/>
        </w:rPr>
        <w:t>ование в социальных сетях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Создание качественного и вовлекающего контента для социальных сетей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План публикации контента. Брифинг заказчика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F191E">
        <w:rPr>
          <w:rFonts w:ascii="Times New Roman" w:hAnsi="Times New Roman"/>
          <w:sz w:val="28"/>
        </w:rPr>
        <w:t>Сторителлинг</w:t>
      </w:r>
      <w:proofErr w:type="spellEnd"/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Бренд как эмоция и визуальное </w:t>
      </w:r>
      <w:proofErr w:type="spellStart"/>
      <w:r w:rsidRPr="003F191E">
        <w:rPr>
          <w:rFonts w:ascii="Times New Roman" w:hAnsi="Times New Roman"/>
          <w:sz w:val="28"/>
        </w:rPr>
        <w:t>нишевание</w:t>
      </w:r>
      <w:proofErr w:type="spellEnd"/>
      <w:r w:rsidRPr="003F191E">
        <w:rPr>
          <w:rFonts w:ascii="Times New Roman" w:hAnsi="Times New Roman"/>
          <w:sz w:val="28"/>
        </w:rPr>
        <w:t>. Смыслы и их визуализация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Мобильные приложения: </w:t>
      </w:r>
      <w:proofErr w:type="spellStart"/>
      <w:r w:rsidRPr="003F191E">
        <w:rPr>
          <w:rFonts w:ascii="Times New Roman" w:hAnsi="Times New Roman"/>
          <w:sz w:val="28"/>
        </w:rPr>
        <w:t>возднаие</w:t>
      </w:r>
      <w:proofErr w:type="spellEnd"/>
      <w:r w:rsidRPr="003F191E">
        <w:rPr>
          <w:rFonts w:ascii="Times New Roman" w:hAnsi="Times New Roman"/>
          <w:sz w:val="28"/>
        </w:rPr>
        <w:t xml:space="preserve"> фото- и </w:t>
      </w:r>
      <w:proofErr w:type="spellStart"/>
      <w:r w:rsidRPr="003F191E">
        <w:rPr>
          <w:rFonts w:ascii="Times New Roman" w:hAnsi="Times New Roman"/>
          <w:sz w:val="28"/>
        </w:rPr>
        <w:t>видеоконтента</w:t>
      </w:r>
      <w:proofErr w:type="spellEnd"/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F191E">
        <w:rPr>
          <w:rFonts w:ascii="Times New Roman" w:hAnsi="Times New Roman"/>
          <w:sz w:val="28"/>
        </w:rPr>
        <w:t>Таргетированная</w:t>
      </w:r>
      <w:proofErr w:type="spellEnd"/>
      <w:r w:rsidRPr="003F191E">
        <w:rPr>
          <w:rFonts w:ascii="Times New Roman" w:hAnsi="Times New Roman"/>
          <w:sz w:val="28"/>
        </w:rPr>
        <w:t xml:space="preserve"> реклама: привлечение подписчиков в социальных сетях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F191E">
        <w:rPr>
          <w:rFonts w:ascii="Times New Roman" w:hAnsi="Times New Roman"/>
          <w:sz w:val="28"/>
        </w:rPr>
        <w:t>Influencer</w:t>
      </w:r>
      <w:proofErr w:type="spellEnd"/>
      <w:r w:rsidRPr="003F191E">
        <w:rPr>
          <w:rFonts w:ascii="Times New Roman" w:hAnsi="Times New Roman"/>
          <w:sz w:val="28"/>
        </w:rPr>
        <w:t xml:space="preserve">-маркетинг. Стратегия </w:t>
      </w:r>
      <w:proofErr w:type="spellStart"/>
      <w:r w:rsidRPr="003F191E">
        <w:rPr>
          <w:rFonts w:ascii="Times New Roman" w:hAnsi="Times New Roman"/>
          <w:sz w:val="28"/>
        </w:rPr>
        <w:t>influencer</w:t>
      </w:r>
      <w:proofErr w:type="spellEnd"/>
      <w:r w:rsidRPr="003F191E">
        <w:rPr>
          <w:rFonts w:ascii="Times New Roman" w:hAnsi="Times New Roman"/>
          <w:sz w:val="28"/>
        </w:rPr>
        <w:t>-маркетинга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F191E">
        <w:rPr>
          <w:rFonts w:ascii="Times New Roman" w:hAnsi="Times New Roman"/>
          <w:sz w:val="28"/>
        </w:rPr>
        <w:t>Блоггинг</w:t>
      </w:r>
      <w:proofErr w:type="spellEnd"/>
      <w:r w:rsidRPr="003F191E">
        <w:rPr>
          <w:rFonts w:ascii="Times New Roman" w:hAnsi="Times New Roman"/>
          <w:sz w:val="28"/>
        </w:rPr>
        <w:t xml:space="preserve">. Стратегии работы с </w:t>
      </w:r>
      <w:proofErr w:type="spellStart"/>
      <w:r w:rsidRPr="003F191E">
        <w:rPr>
          <w:rFonts w:ascii="Times New Roman" w:hAnsi="Times New Roman"/>
          <w:sz w:val="28"/>
        </w:rPr>
        <w:t>блоггерами</w:t>
      </w:r>
      <w:proofErr w:type="spellEnd"/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Мессенджер-маркетинг: чат-боты, рассылки, </w:t>
      </w:r>
      <w:proofErr w:type="spellStart"/>
      <w:r w:rsidRPr="003F191E">
        <w:rPr>
          <w:rFonts w:ascii="Times New Roman" w:hAnsi="Times New Roman"/>
          <w:sz w:val="28"/>
        </w:rPr>
        <w:t>автоворонки</w:t>
      </w:r>
      <w:proofErr w:type="spellEnd"/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Стратегии работы с </w:t>
      </w:r>
      <w:r w:rsidRPr="003F191E">
        <w:rPr>
          <w:rFonts w:ascii="Times New Roman" w:hAnsi="Times New Roman"/>
          <w:sz w:val="28"/>
        </w:rPr>
        <w:t>интернет-сообществом.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Стратегии работы с негативом, позитивом и репутацией. Активации и креативные механики работы с аудиторией</w:t>
      </w:r>
    </w:p>
    <w:p w:rsidR="001166EB" w:rsidRPr="003F191E" w:rsidRDefault="003F191E">
      <w:pPr>
        <w:pStyle w:val="a3"/>
        <w:numPr>
          <w:ilvl w:val="0"/>
          <w:numId w:val="4"/>
        </w:numPr>
        <w:tabs>
          <w:tab w:val="clear" w:pos="720"/>
        </w:tabs>
        <w:spacing w:line="264" w:lineRule="auto"/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Аналитика интернет-сообщества. Средства автоматизации процесса.</w:t>
      </w:r>
    </w:p>
    <w:p w:rsidR="001166EB" w:rsidRPr="003F191E" w:rsidRDefault="003F191E">
      <w:pPr>
        <w:ind w:left="720"/>
        <w:rPr>
          <w:i/>
        </w:rPr>
      </w:pPr>
      <w:r w:rsidRPr="003F191E">
        <w:t xml:space="preserve">Раздел 4. </w:t>
      </w:r>
      <w:r w:rsidRPr="003F191E">
        <w:rPr>
          <w:i/>
        </w:rPr>
        <w:t>Бизнес-планирование</w:t>
      </w:r>
    </w:p>
    <w:p w:rsidR="001166EB" w:rsidRPr="003F191E" w:rsidRDefault="003F191E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Дайте определение понятиям </w:t>
      </w:r>
      <w:r w:rsidRPr="003F191E">
        <w:rPr>
          <w:rFonts w:ascii="Times New Roman" w:hAnsi="Times New Roman"/>
          <w:sz w:val="28"/>
        </w:rPr>
        <w:t>«планирование», «план», «прогнозирование», «прогноз». Какова их сущность и основные различия?</w:t>
      </w:r>
    </w:p>
    <w:p w:rsidR="001166EB" w:rsidRPr="003F191E" w:rsidRDefault="003F191E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Дайте определение понятиям «цель», «миссия», «видение», «стратегия», «бизнес-модель». Какова их сущность и основные различия? Приведите примеры формулировки этих </w:t>
      </w:r>
      <w:r w:rsidRPr="003F191E">
        <w:rPr>
          <w:rFonts w:ascii="Times New Roman" w:hAnsi="Times New Roman"/>
          <w:sz w:val="28"/>
        </w:rPr>
        <w:t>категории для реальных компаний.</w:t>
      </w:r>
    </w:p>
    <w:p w:rsidR="001166EB" w:rsidRPr="003F191E" w:rsidRDefault="003F191E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>Выявите основные трудности, с которыми связан процесс планирования в российских компаниях?</w:t>
      </w:r>
    </w:p>
    <w:p w:rsidR="001166EB" w:rsidRPr="003F191E" w:rsidRDefault="003F191E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3F191E">
        <w:rPr>
          <w:rFonts w:ascii="Times New Roman" w:hAnsi="Times New Roman"/>
          <w:sz w:val="28"/>
        </w:rPr>
        <w:t xml:space="preserve">Построить матрицу </w:t>
      </w:r>
      <w:proofErr w:type="spellStart"/>
      <w:r w:rsidRPr="003F191E">
        <w:rPr>
          <w:rFonts w:ascii="Times New Roman" w:hAnsi="Times New Roman"/>
          <w:sz w:val="28"/>
        </w:rPr>
        <w:t>Boston</w:t>
      </w:r>
      <w:proofErr w:type="spellEnd"/>
      <w:r w:rsidRPr="003F191E">
        <w:rPr>
          <w:rFonts w:ascii="Times New Roman" w:hAnsi="Times New Roman"/>
          <w:sz w:val="28"/>
        </w:rPr>
        <w:t xml:space="preserve"> </w:t>
      </w:r>
      <w:proofErr w:type="spellStart"/>
      <w:r w:rsidRPr="003F191E">
        <w:rPr>
          <w:rFonts w:ascii="Times New Roman" w:hAnsi="Times New Roman"/>
          <w:sz w:val="28"/>
        </w:rPr>
        <w:t>Consulting</w:t>
      </w:r>
      <w:proofErr w:type="spellEnd"/>
      <w:r w:rsidRPr="003F191E">
        <w:rPr>
          <w:rFonts w:ascii="Times New Roman" w:hAnsi="Times New Roman"/>
          <w:sz w:val="28"/>
        </w:rPr>
        <w:t xml:space="preserve"> </w:t>
      </w:r>
      <w:proofErr w:type="spellStart"/>
      <w:r w:rsidRPr="003F191E">
        <w:rPr>
          <w:rFonts w:ascii="Times New Roman" w:hAnsi="Times New Roman"/>
          <w:sz w:val="28"/>
        </w:rPr>
        <w:t>Group</w:t>
      </w:r>
      <w:proofErr w:type="spellEnd"/>
      <w:r w:rsidRPr="003F191E">
        <w:rPr>
          <w:rFonts w:ascii="Times New Roman" w:hAnsi="Times New Roman"/>
          <w:sz w:val="28"/>
        </w:rPr>
        <w:t xml:space="preserve"> для компании </w:t>
      </w:r>
      <w:proofErr w:type="spellStart"/>
      <w:r w:rsidRPr="003F191E">
        <w:rPr>
          <w:rFonts w:ascii="Times New Roman" w:hAnsi="Times New Roman"/>
          <w:sz w:val="28"/>
        </w:rPr>
        <w:t>CoP</w:t>
      </w:r>
      <w:proofErr w:type="spellEnd"/>
      <w:r w:rsidRPr="003F191E">
        <w:rPr>
          <w:rFonts w:ascii="Times New Roman" w:hAnsi="Times New Roman"/>
          <w:sz w:val="28"/>
        </w:rPr>
        <w:t xml:space="preserve"> по следующим исходным данным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693"/>
        <w:gridCol w:w="1418"/>
        <w:gridCol w:w="1559"/>
        <w:gridCol w:w="1984"/>
      </w:tblGrid>
      <w:tr w:rsidR="001166EB" w:rsidRPr="003F191E">
        <w:trPr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3F191E">
            <w:pPr>
              <w:jc w:val="center"/>
            </w:pPr>
            <w:r w:rsidRPr="003F191E">
              <w:t>Наименование товара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jc w:val="center"/>
            </w:pPr>
            <w:r w:rsidRPr="003F191E">
              <w:t xml:space="preserve">Объем реализации, </w:t>
            </w:r>
            <w:proofErr w:type="spellStart"/>
            <w:r w:rsidRPr="003F191E">
              <w:t>д.е</w:t>
            </w:r>
            <w:proofErr w:type="spellEnd"/>
            <w:r w:rsidRPr="003F191E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jc w:val="center"/>
            </w:pPr>
            <w:r w:rsidRPr="003F191E">
              <w:t>Д</w:t>
            </w:r>
            <w:r w:rsidRPr="003F191E">
              <w:t>оля рынка в 2019 г., %</w:t>
            </w:r>
          </w:p>
        </w:tc>
      </w:tr>
      <w:tr w:rsidR="001166EB" w:rsidRPr="003F191E">
        <w:trPr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1166EB">
            <w:pPr>
              <w:rPr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3F191E">
            <w:pPr>
              <w:jc w:val="center"/>
            </w:pPr>
            <w:r w:rsidRPr="003F191E">
              <w:t>2018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3F191E">
            <w:pPr>
              <w:jc w:val="center"/>
            </w:pPr>
            <w:r w:rsidRPr="003F191E"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3F191E">
            <w:pPr>
              <w:jc w:val="center"/>
            </w:pPr>
            <w:r w:rsidRPr="003F191E">
              <w:t xml:space="preserve">Компания </w:t>
            </w:r>
            <w:proofErr w:type="spellStart"/>
            <w:r w:rsidRPr="003F191E">
              <w:t>CoP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EB" w:rsidRPr="003F191E" w:rsidRDefault="003F191E">
            <w:pPr>
              <w:jc w:val="center"/>
            </w:pPr>
            <w:r w:rsidRPr="003F191E">
              <w:t xml:space="preserve">Ближайший конкурент 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122985,75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92857,14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13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7757,14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10557,14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8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25714,29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27228,57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10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27142,86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56785,71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12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7828,57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2657,14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18</w:t>
            </w:r>
          </w:p>
        </w:tc>
      </w:tr>
      <w:tr w:rsidR="001166EB" w:rsidRPr="003F191E">
        <w:trPr>
          <w:trHeight w:hRule="exact" w:val="3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r w:rsidRPr="003F191E">
              <w:t>Товар 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373"/>
              <w:jc w:val="right"/>
            </w:pPr>
            <w:r w:rsidRPr="003F191E">
              <w:t>14057,14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90"/>
              <w:jc w:val="right"/>
            </w:pPr>
            <w:r w:rsidRPr="003F191E">
              <w:t>19342,86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515"/>
              <w:jc w:val="right"/>
            </w:pPr>
            <w:r w:rsidRPr="003F191E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6EB" w:rsidRPr="003F191E" w:rsidRDefault="003F191E">
            <w:pPr>
              <w:ind w:right="798"/>
              <w:jc w:val="right"/>
            </w:pPr>
            <w:r w:rsidRPr="003F191E">
              <w:t>28</w:t>
            </w:r>
          </w:p>
        </w:tc>
      </w:tr>
    </w:tbl>
    <w:p w:rsidR="001166EB" w:rsidRPr="003F191E" w:rsidRDefault="003F191E">
      <w:pPr>
        <w:pStyle w:val="a6"/>
        <w:numPr>
          <w:ilvl w:val="1"/>
          <w:numId w:val="4"/>
        </w:numPr>
        <w:ind w:left="0" w:firstLine="0"/>
      </w:pPr>
      <w:r w:rsidRPr="003F191E">
        <w:t xml:space="preserve">Для получения сравнительной оценки конкурентоспособности услуги </w:t>
      </w:r>
      <w:proofErr w:type="gramStart"/>
      <w:r w:rsidRPr="003F191E">
        <w:t>связи  эксперты</w:t>
      </w:r>
      <w:proofErr w:type="gramEnd"/>
      <w:r w:rsidRPr="003F191E">
        <w:t xml:space="preserve"> </w:t>
      </w:r>
      <w:proofErr w:type="spellStart"/>
      <w:r w:rsidRPr="003F191E">
        <w:t>проранжировали</w:t>
      </w:r>
      <w:proofErr w:type="spellEnd"/>
      <w:r w:rsidRPr="003F191E">
        <w:t xml:space="preserve"> пять критериев. На основании представленной в таблице </w:t>
      </w:r>
      <w:proofErr w:type="spellStart"/>
      <w:r w:rsidRPr="003F191E">
        <w:t>ранжировки</w:t>
      </w:r>
      <w:proofErr w:type="spellEnd"/>
      <w:r w:rsidRPr="003F191E">
        <w:t xml:space="preserve"> сделайте выводы относительно весомости рассматриваемых критериев.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39"/>
        <w:gridCol w:w="1103"/>
        <w:gridCol w:w="966"/>
        <w:gridCol w:w="967"/>
        <w:gridCol w:w="943"/>
        <w:gridCol w:w="1224"/>
      </w:tblGrid>
      <w:tr w:rsidR="001166EB" w:rsidRPr="003F191E">
        <w:trPr>
          <w:trHeight w:val="301"/>
        </w:trPr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Критерии</w:t>
            </w:r>
          </w:p>
        </w:tc>
        <w:tc>
          <w:tcPr>
            <w:tcW w:w="6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Эксперты</w:t>
            </w:r>
          </w:p>
        </w:tc>
      </w:tr>
      <w:tr w:rsidR="001166EB" w:rsidRPr="003F191E"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rPr>
                <w:sz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</w:pPr>
          </w:p>
        </w:tc>
      </w:tr>
      <w:tr w:rsidR="001166EB" w:rsidRPr="003F191E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</w:pPr>
            <w:r w:rsidRPr="003F191E">
              <w:lastRenderedPageBreak/>
              <w:t>Стоимость абонентской платы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166EB" w:rsidRPr="003F191E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</w:pPr>
            <w:r w:rsidRPr="003F191E">
              <w:t>Качество обслуживания тракта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166EB" w:rsidRPr="003F191E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</w:pPr>
            <w:r w:rsidRPr="003F191E">
              <w:t>Скорость передачи данных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166EB" w:rsidRPr="003F191E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</w:pPr>
            <w:r w:rsidRPr="003F191E">
              <w:t>Сервисное обслуживание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166EB" w:rsidRPr="003F191E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</w:pPr>
            <w:r w:rsidRPr="003F191E">
              <w:t>Набор дополнительных услуг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3F191E">
            <w:pPr>
              <w:tabs>
                <w:tab w:val="center" w:pos="4677"/>
                <w:tab w:val="right" w:pos="9355"/>
              </w:tabs>
              <w:jc w:val="center"/>
            </w:pPr>
            <w:r w:rsidRPr="003F191E"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EB" w:rsidRPr="003F191E" w:rsidRDefault="001166E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1166EB" w:rsidRDefault="001166EB">
      <w:pPr>
        <w:rPr>
          <w:sz w:val="24"/>
        </w:rPr>
      </w:pPr>
      <w:bookmarkStart w:id="0" w:name="_GoBack"/>
      <w:bookmarkEnd w:id="0"/>
    </w:p>
    <w:sectPr w:rsidR="001166EB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B4E"/>
    <w:multiLevelType w:val="multilevel"/>
    <w:tmpl w:val="D6565F84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262A6"/>
    <w:multiLevelType w:val="multilevel"/>
    <w:tmpl w:val="9498011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114654"/>
    <w:multiLevelType w:val="multilevel"/>
    <w:tmpl w:val="8AF668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ECE0BB3"/>
    <w:multiLevelType w:val="multilevel"/>
    <w:tmpl w:val="113ED8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534381B"/>
    <w:multiLevelType w:val="multilevel"/>
    <w:tmpl w:val="5DAABC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B"/>
    <w:rsid w:val="001166EB"/>
    <w:rsid w:val="003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630"/>
  <w15:docId w15:val="{805E3DDD-FE08-4935-9E09-11561A47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basedOn w:val="a"/>
    <w:link w:val="a7"/>
    <w:uiPriority w:val="11"/>
    <w:qFormat/>
    <w:pPr>
      <w:jc w:val="both"/>
    </w:p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rsid w:val="003F191E"/>
    <w:pPr>
      <w:ind w:left="770"/>
      <w:jc w:val="both"/>
    </w:pPr>
    <w:rPr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F191E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Крук Виктория Алексеевна</cp:lastModifiedBy>
  <cp:revision>2</cp:revision>
  <dcterms:created xsi:type="dcterms:W3CDTF">2024-10-16T04:30:00Z</dcterms:created>
  <dcterms:modified xsi:type="dcterms:W3CDTF">2024-10-16T04:33:00Z</dcterms:modified>
</cp:coreProperties>
</file>