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732E3" w14:textId="37327D1C" w:rsidR="00180A56" w:rsidRPr="0018448E" w:rsidRDefault="00180A56" w:rsidP="00BC2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B7D8CC" w14:textId="77777777" w:rsidR="00F86836" w:rsidRPr="0018448E" w:rsidRDefault="00C53EF8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095"/>
      <w:bookmarkStart w:id="1" w:name="_Toc367380204"/>
      <w:bookmarkStart w:id="2" w:name="_Toc367380379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</w:t>
      </w:r>
      <w:r w:rsidR="00F86836" w:rsidRPr="0018448E">
        <w:rPr>
          <w:rStyle w:val="10"/>
          <w:rFonts w:ascii="Times New Roman" w:eastAsia="Calibri" w:hAnsi="Times New Roman"/>
          <w:sz w:val="24"/>
          <w:szCs w:val="24"/>
        </w:rPr>
        <w:t xml:space="preserve"> №</w:t>
      </w:r>
      <w:r w:rsidR="00F86836" w:rsidRPr="0018448E">
        <w:rPr>
          <w:rStyle w:val="10"/>
          <w:rFonts w:ascii="Times New Roman" w:eastAsia="Calibri" w:hAnsi="Times New Roman"/>
          <w:sz w:val="24"/>
          <w:szCs w:val="24"/>
          <w:lang w:val="en-US"/>
        </w:rPr>
        <w:t>4</w:t>
      </w:r>
      <w:r w:rsidR="00A52EC4" w:rsidRPr="0018448E">
        <w:rPr>
          <w:rStyle w:val="10"/>
          <w:rFonts w:ascii="Times New Roman" w:eastAsia="Calibri" w:hAnsi="Times New Roman"/>
          <w:sz w:val="24"/>
          <w:szCs w:val="24"/>
        </w:rPr>
        <w:t>. Критерий Найквиста-Михайлова</w:t>
      </w:r>
      <w:bookmarkEnd w:id="0"/>
      <w:bookmarkEnd w:id="1"/>
      <w:bookmarkEnd w:id="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8617B0" w:rsidRPr="0018448E" w14:paraId="7B44696F" w14:textId="77777777" w:rsidTr="008617B0">
        <w:trPr>
          <w:trHeight w:hRule="exact" w:val="2023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504FC01" w14:textId="77777777" w:rsidR="008617B0" w:rsidRPr="0018448E" w:rsidRDefault="008617B0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>Определить устойчивость системы автоматического регулирования, представленной на рисунке (критерий Найквиста-Михайлова).</w:t>
            </w:r>
            <w:r w:rsidRPr="0018448E">
              <w:rPr>
                <w:rFonts w:ascii="Times New Roman" w:hAnsi="Times New Roman"/>
                <w:lang w:val="ru-RU"/>
              </w:rPr>
              <w:br/>
            </w: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660" w:dyaOrig="680" w14:anchorId="68B57B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82pt;height:34pt" o:ole="">
                  <v:imagedata r:id="rId9" o:title=""/>
                </v:shape>
                <o:OLEObject Type="Embed" ProgID="Equation.3" ShapeID="_x0000_i1028" DrawAspect="Content" ObjectID="_1535268762" r:id="rId10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460" w:dyaOrig="680" w14:anchorId="15516548">
                <v:shape id="_x0000_i1029" type="#_x0000_t75" style="width:74pt;height:34pt" o:ole="">
                  <v:imagedata r:id="rId11" o:title=""/>
                </v:shape>
                <o:OLEObject Type="Embed" ProgID="Equation.3" ShapeID="_x0000_i1029" DrawAspect="Content" ObjectID="_1535268763" r:id="rId12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. </w:t>
            </w:r>
          </w:p>
        </w:tc>
      </w:tr>
      <w:tr w:rsidR="008617B0" w:rsidRPr="0018448E" w14:paraId="313A29DF" w14:textId="77777777" w:rsidTr="008617B0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A8DB493" w14:textId="77777777" w:rsidR="008617B0" w:rsidRPr="0018448E" w:rsidRDefault="008617B0" w:rsidP="008617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EA73034" wp14:editId="1EF12BCF">
                  <wp:extent cx="2357755" cy="1112520"/>
                  <wp:effectExtent l="0" t="0" r="4445" b="0"/>
                  <wp:docPr id="453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551895" w14:textId="77777777" w:rsidR="008617B0" w:rsidRPr="0018448E" w:rsidRDefault="008617B0" w:rsidP="008617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8617B0">
              <w:rPr>
                <w:rFonts w:ascii="Times New Roman" w:hAnsi="Times New Roman"/>
                <w:lang w:val="ru-RU"/>
              </w:rPr>
              <w:t>К1</w:t>
            </w:r>
            <w:r w:rsidRPr="0018448E">
              <w:rPr>
                <w:rFonts w:ascii="Times New Roman" w:hAnsi="Times New Roman"/>
                <w:lang w:val="ru-RU"/>
              </w:rPr>
              <w:t xml:space="preserve"> = 10; </w:t>
            </w:r>
            <w:r w:rsidRPr="008617B0">
              <w:rPr>
                <w:rFonts w:ascii="Times New Roman" w:hAnsi="Times New Roman"/>
                <w:lang w:val="ru-RU"/>
              </w:rPr>
              <w:t>К2</w:t>
            </w:r>
            <w:r w:rsidRPr="0018448E">
              <w:rPr>
                <w:rFonts w:ascii="Times New Roman" w:hAnsi="Times New Roman"/>
                <w:lang w:val="ru-RU"/>
              </w:rPr>
              <w:t xml:space="preserve"> = 20;</w:t>
            </w:r>
          </w:p>
          <w:p w14:paraId="509CFA46" w14:textId="77777777" w:rsidR="008617B0" w:rsidRPr="0018448E" w:rsidRDefault="008617B0" w:rsidP="008617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8617B0">
              <w:rPr>
                <w:rFonts w:ascii="Times New Roman" w:hAnsi="Times New Roman"/>
                <w:lang w:val="ru-RU"/>
              </w:rPr>
              <w:t>T1</w:t>
            </w:r>
            <w:r w:rsidRPr="0018448E">
              <w:rPr>
                <w:rFonts w:ascii="Times New Roman" w:hAnsi="Times New Roman"/>
                <w:lang w:val="ru-RU"/>
              </w:rPr>
              <w:t xml:space="preserve"> = 30; </w:t>
            </w:r>
            <w:r w:rsidRPr="008617B0">
              <w:rPr>
                <w:rFonts w:ascii="Times New Roman" w:hAnsi="Times New Roman"/>
                <w:lang w:val="ru-RU"/>
              </w:rPr>
              <w:t>T2</w:t>
            </w:r>
            <w:r w:rsidRPr="0018448E">
              <w:rPr>
                <w:rFonts w:ascii="Times New Roman" w:hAnsi="Times New Roman"/>
                <w:lang w:val="ru-RU"/>
              </w:rPr>
              <w:t xml:space="preserve"> = 40;</w:t>
            </w:r>
          </w:p>
        </w:tc>
      </w:tr>
    </w:tbl>
    <w:p w14:paraId="1F650CB5" w14:textId="77777777" w:rsidR="00A6419A" w:rsidRPr="008617B0" w:rsidRDefault="00A6419A" w:rsidP="001844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2A5342E" w14:textId="77777777" w:rsidR="00A6419A" w:rsidRPr="0018448E" w:rsidRDefault="00A6419A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Подставляем исходные данные:</w:t>
      </w:r>
    </w:p>
    <w:p w14:paraId="16CF7393" w14:textId="77777777" w:rsidR="00A6419A" w:rsidRPr="0018448E" w:rsidRDefault="00BC2D55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</m:den>
          </m:f>
          <m:r>
            <w:rPr>
              <w:rFonts w:ascii="Cambria Math" w:hAnsi="Times New Roman"/>
              <w:sz w:val="24"/>
              <w:szCs w:val="24"/>
            </w:rPr>
            <m:t xml:space="preserve">; </m:t>
          </m:r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den>
          </m:f>
          <m:r>
            <w:rPr>
              <w:rFonts w:ascii="Cambria Math" w:hAnsi="Times New Roman"/>
              <w:sz w:val="24"/>
              <w:szCs w:val="24"/>
            </w:rPr>
            <m:t xml:space="preserve"> </m:t>
          </m:r>
        </m:oMath>
      </m:oMathPara>
    </w:p>
    <w:p w14:paraId="2F917DFC" w14:textId="77777777" w:rsidR="00A6419A" w:rsidRPr="0018448E" w:rsidRDefault="00BC2D55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</m:den>
          </m:f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</m:den>
          </m:f>
        </m:oMath>
      </m:oMathPara>
    </w:p>
    <w:p w14:paraId="7B9B0422" w14:textId="77777777" w:rsidR="00A6419A" w:rsidRPr="0018448E" w:rsidRDefault="00BC2D55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den>
          </m:f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20</m:t>
              </m:r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40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den>
          </m:f>
        </m:oMath>
      </m:oMathPara>
    </w:p>
    <w:p w14:paraId="04FA9985" w14:textId="77777777" w:rsidR="00A6419A" w:rsidRPr="0018448E" w:rsidRDefault="00A6419A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Определяем передаточную функцию разомкнутой цепи</w:t>
      </w:r>
      <w:r w:rsidR="008617B0">
        <w:rPr>
          <w:rFonts w:ascii="Times New Roman" w:hAnsi="Times New Roman"/>
          <w:sz w:val="24"/>
          <w:szCs w:val="24"/>
        </w:rPr>
        <w:t>:</w:t>
      </w:r>
    </w:p>
    <w:p w14:paraId="1CE03EE3" w14:textId="77777777" w:rsidR="00A6419A" w:rsidRPr="0018448E" w:rsidRDefault="00BC2D55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раз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s-ES"/>
                    </w:rPr>
                    <m:t>Y</m:t>
                  </m:r>
                </m:e>
                <m:sub>
                  <m:r>
                    <w:rPr>
                      <w:rFonts w:ascii="Times New Roman" w:hAnsi="Times New Roman"/>
                      <w:sz w:val="24"/>
                      <w:szCs w:val="24"/>
                    </w:rPr>
                    <m:t>ос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U</m:t>
              </m:r>
            </m:den>
          </m:f>
          <m:r>
            <w:rPr>
              <w:rFonts w:ascii="Cambria Math" w:hAnsi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п</m:t>
              </m:r>
            </m:sub>
          </m:sSub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ос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200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e>
              </m:d>
            </m:den>
          </m:f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den>
          </m:f>
          <m:r>
            <w:rPr>
              <w:rFonts w:ascii="Times New Roman" w:hAnsi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20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</m:den>
          </m:f>
          <m:r>
            <w:rPr>
              <w:rFonts w:ascii="Times New Roman" w:hAnsi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e>
              </m:d>
            </m:den>
          </m:f>
        </m:oMath>
      </m:oMathPara>
    </w:p>
    <w:p w14:paraId="61D94D73" w14:textId="77777777" w:rsidR="00A6419A" w:rsidRPr="0018448E" w:rsidRDefault="00A6419A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Определяем число интеграторов, чтобы оценить степень астатизма:</w:t>
      </w:r>
    </w:p>
    <w:p w14:paraId="687D1D73" w14:textId="77777777" w:rsidR="00A6419A" w:rsidRPr="0018448E" w:rsidRDefault="00A6419A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v</m:t>
        </m:r>
        <m:r>
          <w:rPr>
            <w:rFonts w:ascii="Cambria Math" w:hAnsi="Times New Roman"/>
            <w:sz w:val="24"/>
            <w:szCs w:val="24"/>
          </w:rPr>
          <m:t>=1</m:t>
        </m:r>
        <m:r>
          <w:rPr>
            <w:rFonts w:ascii="Times New Roman" w:hAnsi="Times New Roman"/>
            <w:sz w:val="24"/>
            <w:szCs w:val="24"/>
          </w:rPr>
          <m:t>-один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интегратор</m:t>
        </m:r>
      </m:oMath>
      <w:r w:rsidRPr="0018448E">
        <w:rPr>
          <w:rFonts w:ascii="Times New Roman" w:hAnsi="Times New Roman"/>
          <w:sz w:val="24"/>
          <w:szCs w:val="24"/>
        </w:rPr>
        <w:t xml:space="preserve"> - в системе присутствует один интегратор.</w:t>
      </w:r>
      <w:r w:rsidR="00380A7F" w:rsidRPr="0018448E">
        <w:rPr>
          <w:rFonts w:ascii="Times New Roman" w:hAnsi="Times New Roman"/>
          <w:sz w:val="24"/>
          <w:szCs w:val="24"/>
        </w:rPr>
        <w:t xml:space="preserve"> </w:t>
      </w:r>
    </w:p>
    <w:p w14:paraId="22DFBB77" w14:textId="77777777" w:rsidR="00380A7F" w:rsidRPr="0018448E" w:rsidRDefault="00380A7F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Определяем корни характеристического уравнения:</w:t>
      </w:r>
    </w:p>
    <w:p w14:paraId="7C279347" w14:textId="77777777" w:rsidR="00380A7F" w:rsidRPr="0018448E" w:rsidRDefault="00A6419A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s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30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w:rPr>
                  <w:rFonts w:ascii="Cambria Math" w:hAnsi="Times New Roman"/>
                  <w:sz w:val="24"/>
                  <w:szCs w:val="24"/>
                </w:rPr>
                <m:t>+1</m:t>
              </m:r>
            </m:e>
          </m:d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40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=0</m:t>
          </m:r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=0</m:t>
          </m:r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r>
            <w:rPr>
              <w:rFonts w:ascii="Times New Roman" w:hAnsi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30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w:br/>
          </m:r>
        </m:oMath>
      </m:oMathPara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40</m:t>
            </m:r>
          </m:den>
        </m:f>
        <m:r>
          <w:rPr>
            <w:rFonts w:ascii="Cambria Math" w:hAnsi="Times New Roman"/>
            <w:sz w:val="24"/>
            <w:szCs w:val="24"/>
          </w:rPr>
          <m:t>=&gt;</m:t>
        </m:r>
        <m:r>
          <w:rPr>
            <w:rFonts w:ascii="Times New Roman" w:hAnsi="Times New Roman"/>
            <w:sz w:val="24"/>
            <w:szCs w:val="24"/>
          </w:rPr>
          <m:t>число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Times New Roman" w:hAnsi="Times New Roman"/>
            <w:sz w:val="24"/>
            <w:szCs w:val="24"/>
          </w:rPr>
          <m:t>каппа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ϰ</m:t>
        </m:r>
        <m:r>
          <w:rPr>
            <w:rFonts w:ascii="Cambria Math" w:hAnsi="Times New Roman"/>
            <w:sz w:val="24"/>
            <w:szCs w:val="24"/>
          </w:rPr>
          <m:t>=1</m:t>
        </m:r>
      </m:oMath>
      <w:r w:rsidR="00380A7F" w:rsidRPr="0018448E">
        <w:rPr>
          <w:rFonts w:ascii="Times New Roman" w:hAnsi="Times New Roman"/>
          <w:sz w:val="24"/>
          <w:szCs w:val="24"/>
        </w:rPr>
        <w:t xml:space="preserve"> </w:t>
      </w:r>
      <w:r w:rsidR="00AB2BE3" w:rsidRPr="0018448E">
        <w:rPr>
          <w:rFonts w:ascii="Times New Roman" w:hAnsi="Times New Roman"/>
          <w:sz w:val="24"/>
          <w:szCs w:val="24"/>
        </w:rPr>
        <w:t>– количество полюсов в правой полуплоскости.</w:t>
      </w:r>
    </w:p>
    <w:p w14:paraId="1549FCD6" w14:textId="77777777" w:rsidR="00380A7F" w:rsidRPr="0018448E" w:rsidRDefault="00380A7F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т.е. число корней в правой полуплоскости равно одному.</w:t>
      </w:r>
    </w:p>
    <w:p w14:paraId="527562E6" w14:textId="77777777" w:rsidR="00380A7F" w:rsidRPr="0018448E" w:rsidRDefault="00380A7F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Строим ЛАХ разомкнутой системы, так как звенья соединены последовательно в разомкнутой цепи, то ЛАХ будет являться суммой </w:t>
      </w:r>
      <w:proofErr w:type="spellStart"/>
      <w:r w:rsidRPr="0018448E">
        <w:rPr>
          <w:rFonts w:ascii="Times New Roman" w:hAnsi="Times New Roman"/>
          <w:sz w:val="24"/>
          <w:szCs w:val="24"/>
        </w:rPr>
        <w:t>ЛАХов</w:t>
      </w:r>
      <w:proofErr w:type="spellEnd"/>
      <w:r w:rsidRPr="0018448E">
        <w:rPr>
          <w:rFonts w:ascii="Times New Roman" w:hAnsi="Times New Roman"/>
          <w:sz w:val="24"/>
          <w:szCs w:val="24"/>
        </w:rPr>
        <w:t xml:space="preserve"> блоков:</w:t>
      </w:r>
    </w:p>
    <w:p w14:paraId="7C60047E" w14:textId="77777777" w:rsidR="00380A7F" w:rsidRPr="0018448E" w:rsidRDefault="00BC2D55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L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раз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L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2+</m:t>
              </m:r>
            </m:sub>
          </m:sSub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3</m:t>
              </m:r>
            </m:sub>
          </m:sSub>
        </m:oMath>
      </m:oMathPara>
    </w:p>
    <w:p w14:paraId="0A99480B" w14:textId="77777777" w:rsidR="00A6419A" w:rsidRPr="0018448E" w:rsidRDefault="00BC2D55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s-E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s-ES"/>
                </w:rPr>
                <m:t>L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  <w:lang w:val="es-ES"/>
                </w:rPr>
                <m:t>1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L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</m:den>
              </m:f>
            </m:e>
          </m:d>
          <m:r>
            <w:rPr>
              <w:rFonts w:ascii="Times New Roman" w:hAnsi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L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den>
              </m:f>
            </m:e>
          </m:d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L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den>
              </m:f>
            </m:e>
          </m:d>
          <m:r>
            <w:rPr>
              <w:rFonts w:ascii="Times New Roman" w:hAnsi="Times New Roman"/>
              <w:sz w:val="24"/>
              <w:szCs w:val="24"/>
            </w:rPr>
            <m:t>-неустойчивое</m:t>
          </m:r>
          <m:r>
            <w:rPr>
              <w:rFonts w:ascii="Cambria Math" w:hAnsi="Times New Roman"/>
              <w:sz w:val="24"/>
              <w:szCs w:val="24"/>
            </w:rPr>
            <m:t xml:space="preserve"> </m:t>
          </m:r>
          <m:r>
            <w:rPr>
              <w:rFonts w:ascii="Times New Roman" w:hAnsi="Times New Roman"/>
              <w:sz w:val="24"/>
              <w:szCs w:val="24"/>
            </w:rPr>
            <m:t>апериодическое</m:t>
          </m:r>
          <m:r>
            <w:rPr>
              <w:rFonts w:ascii="Cambria Math" w:hAnsi="Times New Roman"/>
              <w:sz w:val="24"/>
              <w:szCs w:val="24"/>
            </w:rPr>
            <m:t xml:space="preserve"> </m:t>
          </m:r>
          <m:r>
            <w:rPr>
              <w:rFonts w:ascii="Times New Roman" w:hAnsi="Times New Roman"/>
              <w:sz w:val="24"/>
              <w:szCs w:val="24"/>
            </w:rPr>
            <m:t>звено</m:t>
          </m:r>
        </m:oMath>
      </m:oMathPara>
    </w:p>
    <w:p w14:paraId="356D819F" w14:textId="77777777" w:rsidR="006D087E" w:rsidRPr="0018448E" w:rsidRDefault="006D087E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lastRenderedPageBreak/>
        <w:t xml:space="preserve">Отдельно построим ЛАХ звена </w:t>
      </w:r>
      <m:oMath>
        <m:r>
          <w:rPr>
            <w:rFonts w:ascii="Cambria Math" w:hAnsi="Cambria Math"/>
            <w:sz w:val="24"/>
            <w:szCs w:val="24"/>
            <w:lang w:val="en-US"/>
          </w:rPr>
          <m:t>W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</m:d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40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</m:t>
                </m:r>
                <m: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e>
            </m:d>
          </m:den>
        </m:f>
      </m:oMath>
      <w:r w:rsidRPr="0018448E">
        <w:rPr>
          <w:rFonts w:ascii="Times New Roman" w:hAnsi="Times New Roman"/>
          <w:sz w:val="24"/>
          <w:szCs w:val="24"/>
        </w:rPr>
        <w:t xml:space="preserve">. Для этого проведём замену </w:t>
      </w:r>
      <m:oMath>
        <m:r>
          <w:rPr>
            <w:rFonts w:ascii="Cambria Math" w:hAnsi="Cambria Math"/>
            <w:sz w:val="24"/>
            <w:szCs w:val="24"/>
            <w:lang w:val="en-US"/>
          </w:rPr>
          <m:t>s</m:t>
        </m:r>
        <m:r>
          <w:rPr>
            <w:rFonts w:ascii="Times New Roman" w:hAnsi="Times New Roman"/>
            <w:sz w:val="24"/>
            <w:szCs w:val="24"/>
          </w:rPr>
          <m:t>→</m:t>
        </m:r>
        <m:r>
          <w:rPr>
            <w:rFonts w:ascii="Cambria Math" w:hAnsi="Cambria Math"/>
            <w:sz w:val="24"/>
            <w:szCs w:val="24"/>
            <w:lang w:val="en-US"/>
          </w:rPr>
          <m:t>jω</m:t>
        </m:r>
      </m:oMath>
      <w:r w:rsidR="0010102D" w:rsidRPr="0018448E">
        <w:rPr>
          <w:rFonts w:ascii="Times New Roman" w:hAnsi="Times New Roman"/>
          <w:sz w:val="24"/>
          <w:szCs w:val="24"/>
        </w:rPr>
        <w:t xml:space="preserve"> и получим частотную характеристику:</w:t>
      </w:r>
    </w:p>
    <w:p w14:paraId="4512905F" w14:textId="77777777" w:rsidR="0010102D" w:rsidRPr="0018448E" w:rsidRDefault="0010102D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W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jω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ω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e>
              </m:d>
            </m:den>
          </m:f>
        </m:oMath>
      </m:oMathPara>
    </w:p>
    <w:p w14:paraId="74395DA8" w14:textId="77777777" w:rsidR="0010102D" w:rsidRPr="0018448E" w:rsidRDefault="0010102D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Избавляемся от иррациональности, </w:t>
      </w:r>
      <w:proofErr w:type="spellStart"/>
      <w:r w:rsidRPr="0018448E">
        <w:rPr>
          <w:rFonts w:ascii="Times New Roman" w:hAnsi="Times New Roman"/>
          <w:sz w:val="24"/>
          <w:szCs w:val="24"/>
        </w:rPr>
        <w:t>домножая</w:t>
      </w:r>
      <w:proofErr w:type="spellEnd"/>
      <w:r w:rsidRPr="0018448E">
        <w:rPr>
          <w:rFonts w:ascii="Times New Roman" w:hAnsi="Times New Roman"/>
          <w:sz w:val="24"/>
          <w:szCs w:val="24"/>
        </w:rPr>
        <w:t xml:space="preserve"> числитель и знаменатель на комплексно-сопряжённое выражения для знаменателя. </w:t>
      </w:r>
    </w:p>
    <w:p w14:paraId="57CAEB5E" w14:textId="77777777" w:rsidR="0010102D" w:rsidRPr="0018448E" w:rsidRDefault="0010102D" w:rsidP="001844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W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jω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ω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e>
              </m:d>
            </m:den>
          </m:f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ω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ω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e>
              </m:d>
            </m:den>
          </m:f>
          <m:r>
            <w:rPr>
              <w:rFonts w:ascii="Cambria Math" w:hAnsi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Times New Roman" w:hAnsi="Times New Roman"/>
                  <w:sz w:val="24"/>
                  <w:szCs w:val="24"/>
                  <w:lang w:val="en-US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40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</m:den>
          </m:f>
          <m:r>
            <w:rPr>
              <w:rFonts w:ascii="Cambria Math" w:hAnsi="Times New Roman"/>
              <w:sz w:val="24"/>
              <w:szCs w:val="24"/>
              <w:lang w:val="en-US"/>
            </w:rPr>
            <m:t>+</m:t>
          </m:r>
          <m:r>
            <w:rPr>
              <w:rFonts w:ascii="Cambria Math" w:hAnsi="Cambria Math"/>
              <w:sz w:val="24"/>
              <w:szCs w:val="24"/>
              <w:lang w:val="en-US"/>
            </w:rPr>
            <m:t>j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Times New Roman" w:hAnsi="Times New Roman"/>
                  <w:sz w:val="24"/>
                  <w:szCs w:val="24"/>
                  <w:lang w:val="en-US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40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ω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40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</m:den>
          </m:f>
        </m:oMath>
      </m:oMathPara>
    </w:p>
    <w:p w14:paraId="1EB46060" w14:textId="77777777" w:rsidR="0010102D" w:rsidRPr="0018448E" w:rsidRDefault="0010102D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Рассчитываем амплитуду и фазу для частотной характеристики:</w:t>
      </w:r>
    </w:p>
    <w:p w14:paraId="08E1F395" w14:textId="77777777" w:rsidR="0010102D" w:rsidRPr="0018448E" w:rsidRDefault="0010102D" w:rsidP="0018448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Times New Roman" w:hAnsi="Times New Roman"/>
              <w:sz w:val="24"/>
              <w:szCs w:val="24"/>
              <w:lang w:val="en-US"/>
            </w:rPr>
            <m:t>А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ω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Re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W</m:t>
                      </m:r>
                      <m:d>
                        <m:d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jω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Im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W</m:t>
                      </m:r>
                      <m:d>
                        <m:d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jω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/>
              <w:sz w:val="24"/>
              <w:szCs w:val="24"/>
            </w:rPr>
            <m:t xml:space="preserve">, </m:t>
          </m:r>
          <m:r>
            <w:rPr>
              <w:rFonts w:ascii="Cambria Math" w:hAnsi="Cambria Math"/>
              <w:sz w:val="24"/>
              <w:szCs w:val="24"/>
            </w:rPr>
            <m:t>φ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arctg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Im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jω</m:t>
                      </m:r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Re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jω</m:t>
                      </m:r>
                    </m:e>
                  </m:d>
                </m:den>
              </m:f>
            </m:e>
          </m:d>
        </m:oMath>
      </m:oMathPara>
    </w:p>
    <w:p w14:paraId="5F4A5127" w14:textId="77777777" w:rsidR="0010102D" w:rsidRPr="0018448E" w:rsidRDefault="00614333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Подставляем значения, учитывая, что фазовая характеристика будет периодической функцией и к аналитическому значению </w:t>
      </w:r>
      <w:proofErr w:type="spellStart"/>
      <w:r w:rsidRPr="0018448E">
        <w:rPr>
          <w:rFonts w:ascii="Times New Roman" w:hAnsi="Times New Roman"/>
          <w:sz w:val="24"/>
          <w:szCs w:val="24"/>
          <w:lang w:val="en-US"/>
        </w:rPr>
        <w:t>arctg</w:t>
      </w:r>
      <w:proofErr w:type="spellEnd"/>
      <w:r w:rsidRPr="0018448E">
        <w:rPr>
          <w:rFonts w:ascii="Times New Roman" w:hAnsi="Times New Roman"/>
          <w:sz w:val="24"/>
          <w:szCs w:val="24"/>
        </w:rPr>
        <w:t xml:space="preserve"> нужно добавить </w:t>
      </w:r>
      <m:oMath>
        <m:r>
          <w:rPr>
            <w:rFonts w:ascii="Times New Roman" w:hAnsi="Times New Roman"/>
            <w:sz w:val="24"/>
            <w:szCs w:val="24"/>
          </w:rPr>
          <m:t>–</m:t>
        </m:r>
        <m:r>
          <w:rPr>
            <w:rFonts w:ascii="Cambria Math" w:hAnsi="Cambria Math"/>
            <w:sz w:val="24"/>
            <w:szCs w:val="24"/>
          </w:rPr>
          <m:t>π</m:t>
        </m:r>
      </m:oMath>
      <w:r w:rsidRPr="0018448E">
        <w:rPr>
          <w:rFonts w:ascii="Times New Roman" w:hAnsi="Times New Roman"/>
          <w:sz w:val="24"/>
          <w:szCs w:val="24"/>
        </w:rPr>
        <w:t>.</w:t>
      </w:r>
    </w:p>
    <w:p w14:paraId="41181D95" w14:textId="77777777" w:rsidR="000704E0" w:rsidRPr="0018448E" w:rsidRDefault="000704E0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Times New Roman" w:hAnsi="Times New Roman"/>
              <w:sz w:val="24"/>
              <w:szCs w:val="24"/>
            </w:rPr>
            <m:t>А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ω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d>
                            <m:dPr>
                              <m:ctrlPr>
                                <w:rPr>
                                  <w:rFonts w:ascii="Cambria Math" w:hAnsi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Times New Roman"/>
                                      <w:sz w:val="24"/>
                                      <w:szCs w:val="24"/>
                                    </w:rPr>
                                    <m:t>40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ω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Times New Roman"/>
                                  <w:sz w:val="24"/>
                                  <w:szCs w:val="24"/>
                                </w:rPr>
                                <m:t>+1</m:t>
                              </m:r>
                            </m:e>
                          </m: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40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ω</m:t>
                          </m:r>
                        </m:num>
                        <m:den>
                          <m:d>
                            <m:dPr>
                              <m:ctrlPr>
                                <w:rPr>
                                  <w:rFonts w:ascii="Cambria Math" w:hAnsi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Times New Roman"/>
                                      <w:sz w:val="24"/>
                                      <w:szCs w:val="24"/>
                                    </w:rPr>
                                    <m:t>40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ω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Times New Roman"/>
                                  <w:sz w:val="24"/>
                                  <w:szCs w:val="24"/>
                                </w:rPr>
                                <m:t>+1</m:t>
                              </m:r>
                            </m:e>
                          </m:d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40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rad>
            </m:den>
          </m:f>
          <m:r>
            <w:rPr>
              <w:rFonts w:ascii="Cambria Math" w:hAnsi="Times New Roman"/>
              <w:sz w:val="24"/>
              <w:szCs w:val="24"/>
            </w:rPr>
            <m:t xml:space="preserve">, </m:t>
          </m:r>
        </m:oMath>
      </m:oMathPara>
    </w:p>
    <w:p w14:paraId="5533C3DB" w14:textId="77777777" w:rsidR="000704E0" w:rsidRPr="0018448E" w:rsidRDefault="000704E0" w:rsidP="0018448E">
      <w:pPr>
        <w:spacing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w:lastRenderedPageBreak/>
            <m:t>φ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ω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arctg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type m:val="skw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imes New Roman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40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ω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ω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+1</m:t>
                      </m:r>
                    </m:den>
                  </m:f>
                </m:num>
                <m:den>
                  <m:f>
                    <m:fPr>
                      <m:type m:val="skw"/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imes New Roman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40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ω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+1</m:t>
                      </m:r>
                    </m:den>
                  </m:f>
                </m:den>
              </m:f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arctg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40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ω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.</m:t>
          </m:r>
        </m:oMath>
      </m:oMathPara>
    </w:p>
    <w:p w14:paraId="3DED8386" w14:textId="77777777" w:rsidR="000704E0" w:rsidRPr="0018448E" w:rsidRDefault="00614333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Построим АФЧХ и ЛАХ неустойчивого апериодического звена отдельно:</w:t>
      </w:r>
    </w:p>
    <w:p w14:paraId="5BDB72C9" w14:textId="77777777" w:rsidR="001944EF" w:rsidRDefault="001944EF" w:rsidP="001944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object w:dxaOrig="4961" w:dyaOrig="3321" w14:anchorId="252A73DA">
          <v:shape id="_x0000_i1030" type="#_x0000_t75" style="width:248pt;height:166pt" o:ole="">
            <v:imagedata r:id="rId14" o:title=""/>
          </v:shape>
          <o:OLEObject Type="Embed" ProgID="Visio.Drawing.11" ShapeID="_x0000_i1030" DrawAspect="Content" ObjectID="_1535268764" r:id="rId15"/>
        </w:object>
      </w:r>
    </w:p>
    <w:p w14:paraId="0CCF7153" w14:textId="77777777" w:rsidR="001944EF" w:rsidRDefault="001944EF" w:rsidP="001944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object w:dxaOrig="5107" w:dyaOrig="3464" w14:anchorId="68AB28E4">
          <v:shape id="_x0000_i1031" type="#_x0000_t75" style="width:256pt;height:172pt" o:ole="">
            <v:imagedata r:id="rId16" o:title=""/>
          </v:shape>
          <o:OLEObject Type="Embed" ProgID="Visio.Drawing.11" ShapeID="_x0000_i1031" DrawAspect="Content" ObjectID="_1535268765" r:id="rId17"/>
        </w:object>
      </w:r>
    </w:p>
    <w:p w14:paraId="0D3B2AA3" w14:textId="77777777" w:rsidR="00614333" w:rsidRDefault="001944EF" w:rsidP="001944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4. АФЧХ и ЛАХ звена</w:t>
      </w:r>
    </w:p>
    <w:p w14:paraId="31DF6C82" w14:textId="77777777" w:rsidR="001944EF" w:rsidRPr="0018448E" w:rsidRDefault="001944EF" w:rsidP="0018448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3528107" w14:textId="77777777" w:rsidR="0009131F" w:rsidRPr="0018448E" w:rsidRDefault="0009131F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Строим ЛАХ разомкнутой цепи:</w:t>
      </w:r>
    </w:p>
    <w:p w14:paraId="6F2CE685" w14:textId="77777777" w:rsidR="0009131F" w:rsidRPr="0018448E" w:rsidRDefault="00BC2D55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раз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раз</m:t>
              </m:r>
            </m:sub>
          </m:sSub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den>
          </m:f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e>
              </m:d>
            </m:den>
          </m:f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40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e>
              </m:d>
            </m:den>
          </m:f>
          <m:r>
            <w:rPr>
              <w:rFonts w:ascii="Cambria Math" w:hAnsi="Times New Roman"/>
              <w:sz w:val="24"/>
              <w:szCs w:val="24"/>
              <w:lang w:val="en-US"/>
            </w:rPr>
            <m:t xml:space="preserve">, </m:t>
          </m:r>
          <m:r>
            <w:rPr>
              <w:rFonts w:ascii="Times New Roman" w:hAnsi="Times New Roman"/>
              <w:sz w:val="24"/>
              <w:szCs w:val="24"/>
              <w:lang w:val="en-US"/>
            </w:rPr>
            <m:t>где</m:t>
          </m:r>
          <m:r>
            <w:rPr>
              <w:rFonts w:ascii="Cambria Math" w:hAnsi="Times New Roman"/>
              <w:sz w:val="24"/>
              <w:szCs w:val="24"/>
              <w:lang w:val="en-US"/>
            </w:rPr>
            <m:t xml:space="preserve"> </m:t>
          </m:r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раз</m:t>
              </m:r>
            </m:sub>
          </m:sSub>
          <m:r>
            <w:rPr>
              <w:rFonts w:ascii="Cambria Math" w:hAnsi="Times New Roman"/>
              <w:sz w:val="24"/>
              <w:szCs w:val="24"/>
              <w:lang w:val="en-US"/>
            </w:rPr>
            <m:t>=10</m:t>
          </m:r>
          <m:r>
            <w:rPr>
              <w:rFonts w:ascii="Times New Roman" w:hAnsi="Times New Roman"/>
              <w:sz w:val="24"/>
              <w:szCs w:val="24"/>
              <w:lang w:val="en-US"/>
            </w:rPr>
            <m:t>∙</m:t>
          </m:r>
          <m:r>
            <w:rPr>
              <w:rFonts w:ascii="Cambria Math" w:hAnsi="Times New Roman"/>
              <w:sz w:val="24"/>
              <w:szCs w:val="24"/>
              <w:lang w:val="en-US"/>
            </w:rPr>
            <m:t xml:space="preserve">20=200 </m:t>
          </m:r>
        </m:oMath>
      </m:oMathPara>
    </w:p>
    <w:p w14:paraId="28947B9F" w14:textId="77777777" w:rsidR="001944EF" w:rsidRDefault="00A0158B" w:rsidP="001944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Строим ЛАХ для того, чтобы п</w:t>
      </w:r>
      <w:r w:rsidR="00380A7F" w:rsidRPr="0018448E">
        <w:rPr>
          <w:rFonts w:ascii="Times New Roman" w:hAnsi="Times New Roman"/>
          <w:sz w:val="24"/>
          <w:szCs w:val="24"/>
        </w:rPr>
        <w:t>римен</w:t>
      </w:r>
      <w:r w:rsidRPr="0018448E">
        <w:rPr>
          <w:rFonts w:ascii="Times New Roman" w:hAnsi="Times New Roman"/>
          <w:sz w:val="24"/>
          <w:szCs w:val="24"/>
        </w:rPr>
        <w:t>ить</w:t>
      </w:r>
      <w:r w:rsidR="001944EF">
        <w:rPr>
          <w:rFonts w:ascii="Times New Roman" w:hAnsi="Times New Roman"/>
          <w:sz w:val="24"/>
          <w:szCs w:val="24"/>
        </w:rPr>
        <w:t xml:space="preserve"> критерий Найквиста-Михайлова (см. рис. ниже). </w:t>
      </w:r>
    </w:p>
    <w:p w14:paraId="63574D9D" w14:textId="77777777" w:rsidR="001944EF" w:rsidRPr="0018448E" w:rsidRDefault="001944EF" w:rsidP="001944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Критерий Найквиста-Михайлова (модификация по ЛАХ): система устойчива, если число переходов (переход </w:t>
      </w:r>
      <w:r>
        <w:rPr>
          <w:rFonts w:ascii="Times New Roman" w:hAnsi="Times New Roman"/>
          <w:sz w:val="24"/>
          <w:szCs w:val="24"/>
        </w:rPr>
        <w:t>–</w:t>
      </w:r>
      <w:r w:rsidRPr="0018448E">
        <w:rPr>
          <w:rFonts w:ascii="Times New Roman" w:hAnsi="Times New Roman"/>
          <w:sz w:val="24"/>
          <w:szCs w:val="24"/>
        </w:rPr>
        <w:t xml:space="preserve"> пересечение ЛФЧХ уровня </w:t>
      </w:r>
      <m:oMath>
        <m:r>
          <w:rPr>
            <w:rFonts w:ascii="Cambria Math" w:hAnsi="Times New Roman"/>
            <w:sz w:val="24"/>
            <w:szCs w:val="24"/>
          </w:rPr>
          <m:t>–</m:t>
        </m:r>
        <m:r>
          <m:rPr>
            <m:sty m:val="p"/>
          </m:rPr>
          <w:rPr>
            <w:rFonts w:ascii="Cambria Math" w:hAnsi="Times New Roman"/>
            <w:sz w:val="24"/>
            <w:szCs w:val="24"/>
          </w:rPr>
          <m:t>π</m:t>
        </m:r>
      </m:oMath>
      <w:r w:rsidRPr="0018448E">
        <w:rPr>
          <w:rFonts w:ascii="Times New Roman" w:hAnsi="Times New Roman"/>
          <w:sz w:val="24"/>
          <w:szCs w:val="24"/>
        </w:rPr>
        <w:t xml:space="preserve">) специальной кривой, состоящей из ЛАХ разомкнутой системы и дополнительной дуги угловой меры </w:t>
      </w:r>
      <m:oMath>
        <m:f>
          <m:fPr>
            <m:ctrlPr>
              <w:rPr>
                <w:rFonts w:ascii="Cambria Math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Times New Roman"/>
            <w:sz w:val="24"/>
            <w:szCs w:val="24"/>
          </w:rPr>
          <m:t>υ</m:t>
        </m:r>
      </m:oMath>
      <w:r w:rsidRPr="0018448E">
        <w:rPr>
          <w:rFonts w:ascii="Times New Roman" w:hAnsi="Times New Roman"/>
          <w:sz w:val="24"/>
          <w:szCs w:val="24"/>
        </w:rPr>
        <w:t xml:space="preserve">, где </w:t>
      </w:r>
      <m:oMath>
        <m:r>
          <m:rPr>
            <m:sty m:val="p"/>
          </m:rPr>
          <w:rPr>
            <w:rFonts w:ascii="Cambria Math" w:hAnsi="Times New Roman"/>
            <w:sz w:val="24"/>
            <w:szCs w:val="24"/>
          </w:rPr>
          <m:t>υ</m:t>
        </m:r>
      </m:oMath>
      <w:r w:rsidRPr="00184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8448E">
        <w:rPr>
          <w:rFonts w:ascii="Times New Roman" w:hAnsi="Times New Roman"/>
          <w:sz w:val="24"/>
          <w:szCs w:val="24"/>
        </w:rPr>
        <w:t xml:space="preserve"> число интеграторов, равно </w:t>
      </w:r>
      <m:oMath>
        <m:f>
          <m:fPr>
            <m:ctrlPr>
              <w:rPr>
                <w:rFonts w:ascii="Cambria Math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ϰ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18448E">
        <w:rPr>
          <w:rFonts w:ascii="Times New Roman" w:hAnsi="Times New Roman"/>
          <w:sz w:val="24"/>
          <w:szCs w:val="24"/>
        </w:rPr>
        <w:t xml:space="preserve">, где </w:t>
      </w:r>
      <m:oMath>
        <m:r>
          <m:rPr>
            <m:sty m:val="p"/>
          </m:rPr>
          <w:rPr>
            <w:rFonts w:ascii="Times New Roman" w:hAnsi="Times New Roman"/>
            <w:sz w:val="24"/>
            <w:szCs w:val="24"/>
          </w:rPr>
          <m:t>ϰ</m:t>
        </m:r>
      </m:oMath>
      <w:r w:rsidRPr="0018448E">
        <w:rPr>
          <w:rFonts w:ascii="Times New Roman" w:hAnsi="Times New Roman"/>
          <w:sz w:val="24"/>
          <w:szCs w:val="24"/>
        </w:rPr>
        <w:t xml:space="preserve">- число полюсов в правой полуплоскости разомкнутой системы. </w:t>
      </w:r>
    </w:p>
    <w:p w14:paraId="27496B7C" w14:textId="77777777" w:rsidR="00380A7F" w:rsidRPr="0018448E" w:rsidRDefault="001944EF" w:rsidP="001944EF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В нашем примере </w:t>
      </w:r>
      <w:r>
        <w:rPr>
          <w:rFonts w:ascii="Times New Roman" w:hAnsi="Times New Roman"/>
          <w:sz w:val="24"/>
          <w:szCs w:val="24"/>
        </w:rPr>
        <w:t>–</w:t>
      </w:r>
      <w:r w:rsidRPr="0018448E">
        <w:rPr>
          <w:rFonts w:ascii="Times New Roman" w:hAnsi="Times New Roman"/>
          <w:sz w:val="24"/>
          <w:szCs w:val="24"/>
        </w:rPr>
        <w:t xml:space="preserve"> один переход (см. ЛАХ) и один полюс </w:t>
      </w:r>
      <m:oMath>
        <m:r>
          <w:rPr>
            <w:rFonts w:ascii="Cambria Math" w:hAnsi="Cambria Math"/>
            <w:sz w:val="24"/>
            <w:szCs w:val="24"/>
          </w:rPr>
          <m:t>ϰ</m:t>
        </m:r>
        <m:r>
          <w:rPr>
            <w:rFonts w:ascii="Cambria Math" w:hAnsi="Times New Roman"/>
            <w:sz w:val="24"/>
            <w:szCs w:val="24"/>
          </w:rPr>
          <m:t>=1</m:t>
        </m:r>
      </m:oMath>
      <w:r w:rsidRPr="0018448E">
        <w:rPr>
          <w:rFonts w:ascii="Times New Roman" w:hAnsi="Times New Roman"/>
          <w:sz w:val="24"/>
          <w:szCs w:val="24"/>
        </w:rPr>
        <w:t xml:space="preserve"> в правой полуплоскости разомкнутой системы, таким образом, </w:t>
      </w:r>
      <m:oMath>
        <m:f>
          <m:fPr>
            <m:ctrlPr>
              <w:rPr>
                <w:rFonts w:ascii="Cambria Math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</w:rPr>
          <m:t>≠</m:t>
        </m:r>
        <m:r>
          <m:rPr>
            <m:sty m:val="p"/>
          </m:rPr>
          <w:rPr>
            <w:rFonts w:ascii="Cambria Math" w:hAnsi="Times New Roman"/>
            <w:sz w:val="24"/>
            <w:szCs w:val="24"/>
          </w:rPr>
          <m:t>1=</m:t>
        </m:r>
        <m:r>
          <w:rPr>
            <w:rFonts w:ascii="Cambria Math" w:hAnsi="Times New Roman"/>
            <w:sz w:val="24"/>
            <w:szCs w:val="24"/>
          </w:rPr>
          <m:t>&gt;</m:t>
        </m:r>
        <m:r>
          <m:rPr>
            <m:sty m:val="p"/>
          </m:rPr>
          <w:rPr>
            <w:rFonts w:ascii="Cambria Math" w:hAnsi="Times New Roman"/>
            <w:sz w:val="24"/>
            <w:szCs w:val="24"/>
          </w:rPr>
          <m:t>система</m:t>
        </m:r>
        <m:r>
          <m:rPr>
            <m:sty m:val="p"/>
          </m:rPr>
          <w:rPr>
            <w:rFonts w:ascii="Cambria Math" w:hAnsi="Times New Roman"/>
            <w:sz w:val="24"/>
            <w:szCs w:val="24"/>
          </w:rPr>
          <m:t xml:space="preserve"> </m:t>
        </m:r>
        <m:r>
          <m:rPr>
            <m:sty m:val="b"/>
          </m:rPr>
          <w:rPr>
            <w:rFonts w:ascii="Cambria Math" w:hAnsi="Times New Roman"/>
            <w:sz w:val="24"/>
            <w:szCs w:val="24"/>
          </w:rPr>
          <m:t>неустойчива</m:t>
        </m:r>
      </m:oMath>
      <w:r w:rsidRPr="0018448E">
        <w:rPr>
          <w:rFonts w:ascii="Times New Roman" w:hAnsi="Times New Roman"/>
          <w:sz w:val="24"/>
          <w:szCs w:val="24"/>
        </w:rPr>
        <w:t>!</w:t>
      </w:r>
    </w:p>
    <w:p w14:paraId="46AD39A8" w14:textId="77777777" w:rsidR="0053435F" w:rsidRPr="0018448E" w:rsidRDefault="00DB7F4B" w:rsidP="0018448E">
      <w:pPr>
        <w:spacing w:after="0" w:line="240" w:lineRule="auto"/>
        <w:jc w:val="center"/>
        <w:rPr>
          <w:rFonts w:ascii="Times New Roman" w:hAnsi="Times New Roman"/>
          <w:i/>
          <w:noProof/>
          <w:sz w:val="24"/>
          <w:szCs w:val="24"/>
          <w:lang w:eastAsia="ru-RU"/>
        </w:rPr>
      </w:pPr>
      <w:r w:rsidRPr="0018448E">
        <w:rPr>
          <w:rFonts w:ascii="Times New Roman" w:hAnsi="Times New Roman"/>
          <w:i/>
          <w:noProof/>
          <w:sz w:val="24"/>
          <w:szCs w:val="24"/>
          <w:lang w:val="en-US" w:eastAsia="ru-RU"/>
        </w:rPr>
        <w:lastRenderedPageBreak/>
        <w:drawing>
          <wp:inline distT="0" distB="0" distL="0" distR="0" wp14:anchorId="094CA399" wp14:editId="5C2CE638">
            <wp:extent cx="3646068" cy="4954954"/>
            <wp:effectExtent l="19050" t="0" r="0" b="0"/>
            <wp:docPr id="494" name="Рисунок 494" descr="C:\Users\dandrikov\Desktop\ТАУ.РУДН.Задачник - исход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C:\Users\dandrikov\Desktop\ТАУ.РУДН.Задачник - исходники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267" cy="4964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89B20D" w14:textId="77777777" w:rsidR="00AB2BE3" w:rsidRPr="0018448E" w:rsidRDefault="001944EF" w:rsidP="001944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5. Применение критерия Найквиста-Михайлова</w:t>
      </w:r>
    </w:p>
    <w:p w14:paraId="03809CA1" w14:textId="77777777" w:rsidR="00C53EF8" w:rsidRPr="0018448E" w:rsidRDefault="00C53EF8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br w:type="page"/>
      </w:r>
    </w:p>
    <w:p w14:paraId="7805825C" w14:textId="77777777" w:rsidR="00F86836" w:rsidRPr="0018448E" w:rsidRDefault="00F86836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8DF1F6" w14:textId="26F663EE" w:rsidR="00E87FEB" w:rsidRPr="0018448E" w:rsidRDefault="00E87FEB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884868" w14:textId="77777777" w:rsidR="007F7E06" w:rsidRPr="0018448E" w:rsidRDefault="00751502" w:rsidP="0018448E">
      <w:pPr>
        <w:pStyle w:val="1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366783364"/>
      <w:bookmarkStart w:id="4" w:name="_Toc367380112"/>
      <w:bookmarkStart w:id="5" w:name="_Toc367380221"/>
      <w:bookmarkStart w:id="6" w:name="_Toc367380396"/>
      <w:r w:rsidRPr="0018448E">
        <w:rPr>
          <w:rFonts w:ascii="Times New Roman" w:hAnsi="Times New Roman"/>
          <w:sz w:val="24"/>
          <w:szCs w:val="24"/>
        </w:rPr>
        <w:t>Упражнения</w:t>
      </w:r>
      <w:r w:rsidR="007F7E06" w:rsidRPr="0018448E">
        <w:rPr>
          <w:rFonts w:ascii="Times New Roman" w:hAnsi="Times New Roman"/>
          <w:sz w:val="24"/>
          <w:szCs w:val="24"/>
        </w:rPr>
        <w:t xml:space="preserve"> для самостоятельного решения</w:t>
      </w:r>
      <w:bookmarkEnd w:id="3"/>
      <w:bookmarkEnd w:id="4"/>
      <w:bookmarkEnd w:id="5"/>
      <w:bookmarkEnd w:id="6"/>
    </w:p>
    <w:p w14:paraId="274E6FAF" w14:textId="77777777" w:rsidR="008617B0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1F655E" w14:textId="77777777" w:rsidR="007F7E06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Примечание: для выполнения упражнений для самостоятельного решения использовать числовые значения параметров: А – номер группы, В – номер по списку журнала.</w:t>
      </w:r>
    </w:p>
    <w:p w14:paraId="5A8083FD" w14:textId="77777777" w:rsidR="008617B0" w:rsidRPr="0018448E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CF53E9" w14:textId="77777777" w:rsidR="00667AB0" w:rsidRDefault="00667AB0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  <w:lang w:val="en-US"/>
        </w:rPr>
      </w:pPr>
      <w:bookmarkStart w:id="7" w:name="_Toc343859193"/>
      <w:bookmarkStart w:id="8" w:name="_Toc366783368"/>
      <w:bookmarkStart w:id="9" w:name="_Toc366783511"/>
      <w:bookmarkStart w:id="10" w:name="_Toc367380116"/>
      <w:bookmarkStart w:id="11" w:name="_Toc367380225"/>
      <w:bookmarkStart w:id="12" w:name="_Toc367380400"/>
    </w:p>
    <w:p w14:paraId="46D2EB8F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№4. Критерий Найквиста-Михайлова</w:t>
      </w:r>
      <w:bookmarkEnd w:id="7"/>
      <w:bookmarkEnd w:id="8"/>
      <w:bookmarkEnd w:id="9"/>
      <w:bookmarkEnd w:id="10"/>
      <w:bookmarkEnd w:id="11"/>
      <w:bookmarkEnd w:id="1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667AB0" w:rsidRPr="0018448E" w14:paraId="35146720" w14:textId="77777777" w:rsidTr="00667AB0">
        <w:trPr>
          <w:trHeight w:hRule="exact" w:val="1602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4A3A597" w14:textId="77777777" w:rsidR="00667AB0" w:rsidRPr="0018448E" w:rsidRDefault="00667AB0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устойчивость системы автоматического регулирования, представленной на рисунке, используя критерий Найквиста-Михайлова. </w:t>
            </w:r>
          </w:p>
        </w:tc>
      </w:tr>
      <w:tr w:rsidR="00667AB0" w:rsidRPr="0018448E" w14:paraId="18418783" w14:textId="77777777" w:rsidTr="00667AB0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AC50539" w14:textId="77777777" w:rsidR="00667AB0" w:rsidRPr="0018448E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DDC7FDF" wp14:editId="6F22855F">
                  <wp:extent cx="2357755" cy="1111885"/>
                  <wp:effectExtent l="0" t="0" r="4445" b="0"/>
                  <wp:docPr id="10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664A4E" w14:textId="77777777" w:rsidR="00667AB0" w:rsidRPr="00667AB0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667AB0">
              <w:rPr>
                <w:rFonts w:ascii="Times New Roman" w:hAnsi="Times New Roman"/>
                <w:lang w:val="ru-RU"/>
              </w:rPr>
              <w:t>К1 = A; К2 = B;</w:t>
            </w:r>
          </w:p>
          <w:p w14:paraId="263D49B6" w14:textId="77777777" w:rsidR="00667AB0" w:rsidRPr="0018448E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667AB0">
              <w:rPr>
                <w:rFonts w:ascii="Times New Roman" w:hAnsi="Times New Roman"/>
                <w:lang w:val="ru-RU"/>
              </w:rPr>
              <w:t>T1 = A+B;</w:t>
            </w:r>
          </w:p>
        </w:tc>
      </w:tr>
    </w:tbl>
    <w:p w14:paraId="24F86F81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178"/>
        <w:gridCol w:w="1980"/>
        <w:gridCol w:w="1980"/>
      </w:tblGrid>
      <w:tr w:rsidR="00751502" w:rsidRPr="0018448E" w14:paraId="5CB6F736" w14:textId="77777777" w:rsidTr="009D6EA0">
        <w:trPr>
          <w:jc w:val="center"/>
        </w:trPr>
        <w:tc>
          <w:tcPr>
            <w:tcW w:w="2321" w:type="dxa"/>
            <w:shd w:val="clear" w:color="auto" w:fill="D9D9D9"/>
          </w:tcPr>
          <w:p w14:paraId="69DA633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2322" w:type="dxa"/>
            <w:shd w:val="clear" w:color="auto" w:fill="D9D9D9"/>
          </w:tcPr>
          <w:p w14:paraId="7A1CBCB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80" w14:anchorId="1A6374EA">
                <v:shape id="_x0000_i1081" type="#_x0000_t75" style="width:14pt;height:18pt" o:ole="">
                  <v:imagedata r:id="rId19" o:title=""/>
                </v:shape>
                <o:OLEObject Type="Embed" ProgID="Equation.3" ShapeID="_x0000_i1081" DrawAspect="Content" ObjectID="_1535268766" r:id="rId20"/>
              </w:object>
            </w:r>
          </w:p>
        </w:tc>
        <w:tc>
          <w:tcPr>
            <w:tcW w:w="2322" w:type="dxa"/>
            <w:shd w:val="clear" w:color="auto" w:fill="D9D9D9"/>
          </w:tcPr>
          <w:p w14:paraId="3B7FEDB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39" w:dyaOrig="380" w14:anchorId="748901F5">
                <v:shape id="_x0000_i1082" type="#_x0000_t75" style="width:32pt;height:18pt" o:ole="">
                  <v:imagedata r:id="rId21" o:title=""/>
                </v:shape>
                <o:OLEObject Type="Embed" ProgID="Equation.3" ShapeID="_x0000_i1082" DrawAspect="Content" ObjectID="_1535268767" r:id="rId22"/>
              </w:object>
            </w:r>
          </w:p>
        </w:tc>
        <w:tc>
          <w:tcPr>
            <w:tcW w:w="2322" w:type="dxa"/>
            <w:shd w:val="clear" w:color="auto" w:fill="D9D9D9"/>
          </w:tcPr>
          <w:p w14:paraId="35CEE1B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60" w:dyaOrig="380" w14:anchorId="471D02BF">
                <v:shape id="_x0000_i1083" type="#_x0000_t75" style="width:34pt;height:18pt" o:ole="">
                  <v:imagedata r:id="rId23" o:title=""/>
                </v:shape>
                <o:OLEObject Type="Embed" ProgID="Equation.3" ShapeID="_x0000_i1083" DrawAspect="Content" ObjectID="_1535268768" r:id="rId24"/>
              </w:object>
            </w:r>
          </w:p>
        </w:tc>
      </w:tr>
      <w:tr w:rsidR="00751502" w:rsidRPr="0018448E" w14:paraId="7C45F461" w14:textId="77777777" w:rsidTr="009D6EA0">
        <w:trPr>
          <w:jc w:val="center"/>
        </w:trPr>
        <w:tc>
          <w:tcPr>
            <w:tcW w:w="2321" w:type="dxa"/>
          </w:tcPr>
          <w:p w14:paraId="7236AD8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№4.1</w:t>
            </w:r>
          </w:p>
        </w:tc>
        <w:tc>
          <w:tcPr>
            <w:tcW w:w="2322" w:type="dxa"/>
          </w:tcPr>
          <w:p w14:paraId="36AB145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0"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14:paraId="5C39203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3EFF4535">
                <v:shape id="_x0000_i1084" type="#_x0000_t75" style="width:38pt;height:38pt" o:ole="">
                  <v:imagedata r:id="rId25" o:title=""/>
                </v:shape>
                <o:OLEObject Type="Embed" ProgID="Equation.3" ShapeID="_x0000_i1084" DrawAspect="Content" ObjectID="_1535268769" r:id="rId26"/>
              </w:object>
            </w:r>
          </w:p>
        </w:tc>
        <w:tc>
          <w:tcPr>
            <w:tcW w:w="2322" w:type="dxa"/>
          </w:tcPr>
          <w:p w14:paraId="169564B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620EEAB4">
                <v:shape id="_x0000_i1085" type="#_x0000_t75" style="width:40pt;height:38pt" o:ole="">
                  <v:imagedata r:id="rId27" o:title=""/>
                </v:shape>
                <o:OLEObject Type="Embed" ProgID="Equation.3" ShapeID="_x0000_i1085" DrawAspect="Content" ObjectID="_1535268770" r:id="rId28"/>
              </w:object>
            </w:r>
          </w:p>
        </w:tc>
      </w:tr>
      <w:tr w:rsidR="00751502" w:rsidRPr="0018448E" w14:paraId="2D023076" w14:textId="77777777" w:rsidTr="009D6EA0">
        <w:tblPrEx>
          <w:jc w:val="left"/>
        </w:tblPrEx>
        <w:tc>
          <w:tcPr>
            <w:tcW w:w="2321" w:type="dxa"/>
          </w:tcPr>
          <w:p w14:paraId="22BD320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№4.2</w:t>
            </w:r>
          </w:p>
        </w:tc>
        <w:tc>
          <w:tcPr>
            <w:tcW w:w="2322" w:type="dxa"/>
          </w:tcPr>
          <w:p w14:paraId="4F3471D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14:paraId="29FFE2E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714EDD2B">
                <v:shape id="_x0000_i1086" type="#_x0000_t75" style="width:38pt;height:38pt" o:ole="">
                  <v:imagedata r:id="rId29" o:title=""/>
                </v:shape>
                <o:OLEObject Type="Embed" ProgID="Equation.3" ShapeID="_x0000_i1086" DrawAspect="Content" ObjectID="_1535268771" r:id="rId30"/>
              </w:object>
            </w:r>
          </w:p>
        </w:tc>
        <w:tc>
          <w:tcPr>
            <w:tcW w:w="2322" w:type="dxa"/>
          </w:tcPr>
          <w:p w14:paraId="58B1832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80" w:dyaOrig="780" w14:anchorId="7987BC65">
                <v:shape id="_x0000_i1087" type="#_x0000_t75" style="width:56pt;height:38pt" o:ole="">
                  <v:imagedata r:id="rId31" o:title=""/>
                </v:shape>
                <o:OLEObject Type="Embed" ProgID="Equation.3" ShapeID="_x0000_i1087" DrawAspect="Content" ObjectID="_1535268772" r:id="rId32"/>
              </w:object>
            </w:r>
          </w:p>
        </w:tc>
      </w:tr>
      <w:tr w:rsidR="00751502" w:rsidRPr="0018448E" w14:paraId="347355DA" w14:textId="77777777" w:rsidTr="009D6EA0">
        <w:tblPrEx>
          <w:jc w:val="left"/>
        </w:tblPrEx>
        <w:tc>
          <w:tcPr>
            <w:tcW w:w="2321" w:type="dxa"/>
          </w:tcPr>
          <w:p w14:paraId="4809F3E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№4.3</w:t>
            </w:r>
          </w:p>
        </w:tc>
        <w:tc>
          <w:tcPr>
            <w:tcW w:w="2322" w:type="dxa"/>
          </w:tcPr>
          <w:p w14:paraId="40DF11B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2" w:type="dxa"/>
          </w:tcPr>
          <w:p w14:paraId="48B6FAF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67535F9B">
                <v:shape id="_x0000_i1088" type="#_x0000_t75" style="width:38pt;height:38pt" o:ole="">
                  <v:imagedata r:id="rId33" o:title=""/>
                </v:shape>
                <o:OLEObject Type="Embed" ProgID="Equation.3" ShapeID="_x0000_i1088" DrawAspect="Content" ObjectID="_1535268773" r:id="rId34"/>
              </w:object>
            </w:r>
          </w:p>
        </w:tc>
        <w:tc>
          <w:tcPr>
            <w:tcW w:w="2322" w:type="dxa"/>
          </w:tcPr>
          <w:p w14:paraId="2EC7722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80" w:dyaOrig="780" w14:anchorId="0487B353">
                <v:shape id="_x0000_i1089" type="#_x0000_t75" style="width:38pt;height:38pt" o:ole="">
                  <v:imagedata r:id="rId35" o:title=""/>
                </v:shape>
                <o:OLEObject Type="Embed" ProgID="Equation.3" ShapeID="_x0000_i1089" DrawAspect="Content" ObjectID="_1535268774" r:id="rId36"/>
              </w:object>
            </w:r>
          </w:p>
        </w:tc>
      </w:tr>
      <w:tr w:rsidR="00751502" w:rsidRPr="0018448E" w14:paraId="543C1EA1" w14:textId="77777777" w:rsidTr="009D6EA0">
        <w:tblPrEx>
          <w:jc w:val="left"/>
        </w:tblPrEx>
        <w:tc>
          <w:tcPr>
            <w:tcW w:w="2321" w:type="dxa"/>
          </w:tcPr>
          <w:p w14:paraId="47B1668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№4.4</w:t>
            </w:r>
          </w:p>
        </w:tc>
        <w:tc>
          <w:tcPr>
            <w:tcW w:w="2322" w:type="dxa"/>
          </w:tcPr>
          <w:p w14:paraId="7BB8580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</w:tcPr>
          <w:p w14:paraId="6A16342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64F72DD9">
                <v:shape id="_x0000_i1090" type="#_x0000_t75" style="width:78pt;height:38pt" o:ole="">
                  <v:imagedata r:id="rId37" o:title=""/>
                </v:shape>
                <o:OLEObject Type="Embed" ProgID="Equation.3" ShapeID="_x0000_i1090" DrawAspect="Content" ObjectID="_1535268775" r:id="rId38"/>
              </w:object>
            </w:r>
          </w:p>
        </w:tc>
        <w:tc>
          <w:tcPr>
            <w:tcW w:w="2322" w:type="dxa"/>
          </w:tcPr>
          <w:p w14:paraId="70DC733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79A6CE99">
                <v:shape id="_x0000_i1091" type="#_x0000_t75" style="width:40pt;height:38pt" o:ole="">
                  <v:imagedata r:id="rId39" o:title=""/>
                </v:shape>
                <o:OLEObject Type="Embed" ProgID="Equation.3" ShapeID="_x0000_i1091" DrawAspect="Content" ObjectID="_1535268776" r:id="rId40"/>
              </w:object>
            </w:r>
          </w:p>
        </w:tc>
      </w:tr>
      <w:tr w:rsidR="00751502" w:rsidRPr="0018448E" w14:paraId="76B9C522" w14:textId="77777777" w:rsidTr="009D6EA0">
        <w:tblPrEx>
          <w:jc w:val="left"/>
        </w:tblPrEx>
        <w:tc>
          <w:tcPr>
            <w:tcW w:w="2321" w:type="dxa"/>
          </w:tcPr>
          <w:p w14:paraId="216FDBD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№4.5</w:t>
            </w:r>
          </w:p>
        </w:tc>
        <w:tc>
          <w:tcPr>
            <w:tcW w:w="2322" w:type="dxa"/>
          </w:tcPr>
          <w:p w14:paraId="5B514FF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2" w:type="dxa"/>
          </w:tcPr>
          <w:p w14:paraId="5974E16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0F50AB96">
                <v:shape id="_x0000_i1092" type="#_x0000_t75" style="width:78pt;height:38pt" o:ole="">
                  <v:imagedata r:id="rId41" o:title=""/>
                </v:shape>
                <o:OLEObject Type="Embed" ProgID="Equation.3" ShapeID="_x0000_i1092" DrawAspect="Content" ObjectID="_1535268777" r:id="rId42"/>
              </w:object>
            </w:r>
          </w:p>
        </w:tc>
        <w:tc>
          <w:tcPr>
            <w:tcW w:w="2322" w:type="dxa"/>
          </w:tcPr>
          <w:p w14:paraId="73F7711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24D35177">
                <v:shape id="_x0000_i1093" type="#_x0000_t75" style="width:40pt;height:38pt" o:ole="">
                  <v:imagedata r:id="rId43" o:title=""/>
                </v:shape>
                <o:OLEObject Type="Embed" ProgID="Equation.3" ShapeID="_x0000_i1093" DrawAspect="Content" ObjectID="_1535268778" r:id="rId44"/>
              </w:object>
            </w:r>
          </w:p>
        </w:tc>
      </w:tr>
      <w:tr w:rsidR="00751502" w:rsidRPr="0018448E" w14:paraId="27FBB87B" w14:textId="77777777" w:rsidTr="009D6EA0">
        <w:tblPrEx>
          <w:jc w:val="left"/>
        </w:tblPrEx>
        <w:tc>
          <w:tcPr>
            <w:tcW w:w="2321" w:type="dxa"/>
          </w:tcPr>
          <w:p w14:paraId="4FCCA47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№4.6</w:t>
            </w:r>
          </w:p>
        </w:tc>
        <w:tc>
          <w:tcPr>
            <w:tcW w:w="2322" w:type="dxa"/>
          </w:tcPr>
          <w:p w14:paraId="78CE072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2" w:type="dxa"/>
          </w:tcPr>
          <w:p w14:paraId="12F442A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59E91001">
                <v:shape id="_x0000_i1094" type="#_x0000_t75" style="width:38pt;height:38pt" o:ole="">
                  <v:imagedata r:id="rId45" o:title=""/>
                </v:shape>
                <o:OLEObject Type="Embed" ProgID="Equation.3" ShapeID="_x0000_i1094" DrawAspect="Content" ObjectID="_1535268779" r:id="rId46"/>
              </w:object>
            </w:r>
          </w:p>
        </w:tc>
        <w:tc>
          <w:tcPr>
            <w:tcW w:w="2322" w:type="dxa"/>
          </w:tcPr>
          <w:p w14:paraId="3FAE97A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60" w:dyaOrig="780" w14:anchorId="5D17E508">
                <v:shape id="_x0000_i1095" type="#_x0000_t75" style="width:54pt;height:38pt" o:ole="">
                  <v:imagedata r:id="rId47" o:title=""/>
                </v:shape>
                <o:OLEObject Type="Embed" ProgID="Equation.3" ShapeID="_x0000_i1095" DrawAspect="Content" ObjectID="_1535268780" r:id="rId48"/>
              </w:object>
            </w:r>
          </w:p>
        </w:tc>
      </w:tr>
      <w:tr w:rsidR="00751502" w:rsidRPr="0018448E" w14:paraId="437784CA" w14:textId="77777777" w:rsidTr="009D6EA0">
        <w:tblPrEx>
          <w:jc w:val="left"/>
        </w:tblPrEx>
        <w:tc>
          <w:tcPr>
            <w:tcW w:w="2321" w:type="dxa"/>
          </w:tcPr>
          <w:p w14:paraId="7EE11AF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№4.7</w:t>
            </w:r>
          </w:p>
        </w:tc>
        <w:tc>
          <w:tcPr>
            <w:tcW w:w="2322" w:type="dxa"/>
          </w:tcPr>
          <w:p w14:paraId="1CD4CFE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14:paraId="2B39682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40" w:dyaOrig="780" w14:anchorId="78BA489B">
                <v:shape id="_x0000_i1096" type="#_x0000_t75" style="width:50pt;height:38pt" o:ole="">
                  <v:imagedata r:id="rId49" o:title=""/>
                </v:shape>
                <o:OLEObject Type="Embed" ProgID="Equation.3" ShapeID="_x0000_i1096" DrawAspect="Content" ObjectID="_1535268781" r:id="rId50"/>
              </w:object>
            </w:r>
          </w:p>
        </w:tc>
        <w:tc>
          <w:tcPr>
            <w:tcW w:w="2322" w:type="dxa"/>
          </w:tcPr>
          <w:p w14:paraId="545E5F3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20" w:dyaOrig="720" w14:anchorId="1D80674F">
                <v:shape id="_x0000_i1097" type="#_x0000_t75" style="width:22pt;height:36pt" o:ole="">
                  <v:imagedata r:id="rId51" o:title=""/>
                </v:shape>
                <o:OLEObject Type="Embed" ProgID="Equation.3" ShapeID="_x0000_i1097" DrawAspect="Content" ObjectID="_1535268782" r:id="rId52"/>
              </w:object>
            </w:r>
          </w:p>
        </w:tc>
      </w:tr>
      <w:tr w:rsidR="00751502" w:rsidRPr="0018448E" w14:paraId="1013AAEE" w14:textId="77777777" w:rsidTr="009D6EA0">
        <w:tblPrEx>
          <w:jc w:val="left"/>
        </w:tblPrEx>
        <w:tc>
          <w:tcPr>
            <w:tcW w:w="2321" w:type="dxa"/>
          </w:tcPr>
          <w:p w14:paraId="5B2E21F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№4.8</w:t>
            </w:r>
          </w:p>
        </w:tc>
        <w:tc>
          <w:tcPr>
            <w:tcW w:w="2322" w:type="dxa"/>
          </w:tcPr>
          <w:p w14:paraId="13DA89E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2" w:type="dxa"/>
          </w:tcPr>
          <w:p w14:paraId="41E9361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6208050F">
                <v:shape id="_x0000_i1098" type="#_x0000_t75" style="width:78pt;height:38pt" o:ole="">
                  <v:imagedata r:id="rId53" o:title=""/>
                </v:shape>
                <o:OLEObject Type="Embed" ProgID="Equation.3" ShapeID="_x0000_i1098" DrawAspect="Content" ObjectID="_1535268783" r:id="rId54"/>
              </w:object>
            </w:r>
          </w:p>
        </w:tc>
        <w:tc>
          <w:tcPr>
            <w:tcW w:w="2322" w:type="dxa"/>
          </w:tcPr>
          <w:p w14:paraId="2ACCDBA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80" w:dyaOrig="780" w14:anchorId="68B6F59A">
                <v:shape id="_x0000_i1099" type="#_x0000_t75" style="width:56pt;height:38pt" o:ole="">
                  <v:imagedata r:id="rId55" o:title=""/>
                </v:shape>
                <o:OLEObject Type="Embed" ProgID="Equation.3" ShapeID="_x0000_i1099" DrawAspect="Content" ObjectID="_1535268784" r:id="rId56"/>
              </w:object>
            </w:r>
          </w:p>
        </w:tc>
      </w:tr>
      <w:tr w:rsidR="00751502" w:rsidRPr="0018448E" w14:paraId="165EE92B" w14:textId="77777777" w:rsidTr="009D6EA0">
        <w:tblPrEx>
          <w:jc w:val="left"/>
        </w:tblPrEx>
        <w:tc>
          <w:tcPr>
            <w:tcW w:w="2321" w:type="dxa"/>
          </w:tcPr>
          <w:p w14:paraId="5D91195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№4.9</w:t>
            </w:r>
          </w:p>
        </w:tc>
        <w:tc>
          <w:tcPr>
            <w:tcW w:w="2322" w:type="dxa"/>
          </w:tcPr>
          <w:p w14:paraId="2286173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2" w:type="dxa"/>
          </w:tcPr>
          <w:p w14:paraId="0D3669F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60" w:dyaOrig="380" w14:anchorId="4DF8F707">
                <v:shape id="_x0000_i1100" type="#_x0000_t75" style="width:22pt;height:18pt" o:ole="">
                  <v:imagedata r:id="rId57" o:title=""/>
                </v:shape>
                <o:OLEObject Type="Embed" ProgID="Equation.3" ShapeID="_x0000_i1100" DrawAspect="Content" ObjectID="_1535268785" r:id="rId58"/>
              </w:object>
            </w:r>
          </w:p>
        </w:tc>
        <w:tc>
          <w:tcPr>
            <w:tcW w:w="2322" w:type="dxa"/>
          </w:tcPr>
          <w:p w14:paraId="7B8AC97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20" w:dyaOrig="780" w14:anchorId="63299877">
                <v:shape id="_x0000_i1101" type="#_x0000_t75" style="width:78pt;height:38pt" o:ole="">
                  <v:imagedata r:id="rId59" o:title=""/>
                </v:shape>
                <o:OLEObject Type="Embed" ProgID="Equation.3" ShapeID="_x0000_i1101" DrawAspect="Content" ObjectID="_1535268786" r:id="rId60"/>
              </w:object>
            </w:r>
          </w:p>
        </w:tc>
      </w:tr>
      <w:tr w:rsidR="00751502" w:rsidRPr="0018448E" w14:paraId="7F53FA65" w14:textId="77777777" w:rsidTr="009D6EA0">
        <w:tblPrEx>
          <w:jc w:val="left"/>
        </w:tblPrEx>
        <w:tc>
          <w:tcPr>
            <w:tcW w:w="2321" w:type="dxa"/>
          </w:tcPr>
          <w:p w14:paraId="5223C68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№4.10</w:t>
            </w:r>
          </w:p>
        </w:tc>
        <w:tc>
          <w:tcPr>
            <w:tcW w:w="2322" w:type="dxa"/>
          </w:tcPr>
          <w:p w14:paraId="4182F8F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2" w:type="dxa"/>
          </w:tcPr>
          <w:p w14:paraId="5895D4C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1520" w:dyaOrig="400" w14:anchorId="4DCAEDAA">
                <v:shape id="_x0000_i1102" type="#_x0000_t75" style="width:78pt;height:22pt" o:ole="">
                  <v:imagedata r:id="rId61" o:title=""/>
                </v:shape>
                <o:OLEObject Type="Embed" ProgID="Equation.3" ShapeID="_x0000_i1102" DrawAspect="Content" ObjectID="_1535268787" r:id="rId62"/>
              </w:object>
            </w:r>
          </w:p>
        </w:tc>
        <w:tc>
          <w:tcPr>
            <w:tcW w:w="2322" w:type="dxa"/>
          </w:tcPr>
          <w:p w14:paraId="070FAC5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20" w:dyaOrig="780" w14:anchorId="7D0C63D4">
                <v:shape id="_x0000_i1103" type="#_x0000_t75" style="width:78pt;height:38pt" o:ole="">
                  <v:imagedata r:id="rId63" o:title=""/>
                </v:shape>
                <o:OLEObject Type="Embed" ProgID="Equation.3" ShapeID="_x0000_i1103" DrawAspect="Content" ObjectID="_1535268788" r:id="rId64"/>
              </w:object>
            </w:r>
          </w:p>
        </w:tc>
      </w:tr>
    </w:tbl>
    <w:p w14:paraId="53B9DEA4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CD2CBE4" w14:textId="49E96E6D" w:rsidR="00751502" w:rsidRPr="00BC2D55" w:rsidRDefault="00751502" w:rsidP="001844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3" w:name="_GoBack"/>
      <w:bookmarkEnd w:id="13"/>
    </w:p>
    <w:sectPr w:rsidR="00751502" w:rsidRPr="00BC2D55" w:rsidSect="0018448E">
      <w:headerReference w:type="default" r:id="rId65"/>
      <w:footerReference w:type="default" r:id="rId66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4E6EA" w14:textId="77777777" w:rsidR="00F228C2" w:rsidRDefault="00F228C2" w:rsidP="006A1FC4">
      <w:pPr>
        <w:spacing w:after="0" w:line="240" w:lineRule="auto"/>
      </w:pPr>
      <w:r>
        <w:separator/>
      </w:r>
    </w:p>
  </w:endnote>
  <w:endnote w:type="continuationSeparator" w:id="0">
    <w:p w14:paraId="5B309884" w14:textId="77777777" w:rsidR="00F228C2" w:rsidRDefault="00F228C2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horndale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ndale Sans UI">
    <w:charset w:val="CC"/>
    <w:family w:val="swiss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922396"/>
      <w:docPartObj>
        <w:docPartGallery w:val="Page Numbers (Bottom of Page)"/>
        <w:docPartUnique/>
      </w:docPartObj>
    </w:sdtPr>
    <w:sdtEndPr/>
    <w:sdtContent>
      <w:p w14:paraId="05465FBD" w14:textId="77777777" w:rsidR="00A37358" w:rsidRDefault="003518C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D5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7D39379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E577F" w14:textId="77777777" w:rsidR="00F228C2" w:rsidRDefault="00F228C2" w:rsidP="006A1FC4">
      <w:pPr>
        <w:spacing w:after="0" w:line="240" w:lineRule="auto"/>
      </w:pPr>
      <w:r>
        <w:separator/>
      </w:r>
    </w:p>
  </w:footnote>
  <w:footnote w:type="continuationSeparator" w:id="0">
    <w:p w14:paraId="39925DD5" w14:textId="77777777" w:rsidR="00F228C2" w:rsidRDefault="00F228C2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8624F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8C7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29E6"/>
    <w:rsid w:val="00583016"/>
    <w:rsid w:val="005859A6"/>
    <w:rsid w:val="005859E3"/>
    <w:rsid w:val="00586B5B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F92"/>
    <w:rsid w:val="00B94266"/>
    <w:rsid w:val="00B95059"/>
    <w:rsid w:val="00BA61C7"/>
    <w:rsid w:val="00BB550F"/>
    <w:rsid w:val="00BC2D55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16"/>
    <o:shapelayout v:ext="edit">
      <o:idmap v:ext="edit" data="1"/>
    </o:shapelayout>
  </w:shapeDefaults>
  <w:decimalSymbol w:val=","/>
  <w:listSeparator w:val=";"/>
  <w14:docId w14:val="20C87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________________Microsoft_Equation6.bin"/><Relationship Id="rId63" Type="http://schemas.openxmlformats.org/officeDocument/2006/relationships/image" Target="media/image29.wmf"/><Relationship Id="rId68" Type="http://schemas.openxmlformats.org/officeDocument/2006/relationships/glossaryDocument" Target="glossary/document.xml"/><Relationship Id="rId42" Type="http://schemas.openxmlformats.org/officeDocument/2006/relationships/oleObject" Target="embeddings/________________Microsoft_Equation14.bin"/><Relationship Id="rId47" Type="http://schemas.openxmlformats.org/officeDocument/2006/relationships/image" Target="media/image21.wmf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71" Type="http://schemas.openxmlformats.org/officeDocument/2006/relationships/customXml" Target="../customXml/item3.xml"/><Relationship Id="rId16" Type="http://schemas.openxmlformats.org/officeDocument/2006/relationships/image" Target="media/image5.e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66" Type="http://schemas.openxmlformats.org/officeDocument/2006/relationships/footer" Target="footer1.xml"/><Relationship Id="rId53" Type="http://schemas.openxmlformats.org/officeDocument/2006/relationships/image" Target="media/image24.wmf"/><Relationship Id="rId58" Type="http://schemas.openxmlformats.org/officeDocument/2006/relationships/oleObject" Target="embeddings/________________Microsoft_Equation22.bin"/><Relationship Id="rId40" Type="http://schemas.openxmlformats.org/officeDocument/2006/relationships/oleObject" Target="embeddings/________________Microsoft_Equation13.bin"/><Relationship Id="rId45" Type="http://schemas.openxmlformats.org/officeDocument/2006/relationships/image" Target="media/image20.wmf"/><Relationship Id="rId32" Type="http://schemas.openxmlformats.org/officeDocument/2006/relationships/oleObject" Target="embeddings/________________Microsoft_Equation9.bin"/><Relationship Id="rId37" Type="http://schemas.openxmlformats.org/officeDocument/2006/relationships/image" Target="media/image16.wmf"/><Relationship Id="rId24" Type="http://schemas.openxmlformats.org/officeDocument/2006/relationships/oleObject" Target="embeddings/________________Microsoft_Equation5.bin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image" Target="media/image4.emf"/><Relationship Id="rId64" Type="http://schemas.openxmlformats.org/officeDocument/2006/relationships/oleObject" Target="embeddings/________________Microsoft_Equation25.bin"/><Relationship Id="rId69" Type="http://schemas.openxmlformats.org/officeDocument/2006/relationships/theme" Target="theme/theme1.xml"/><Relationship Id="rId56" Type="http://schemas.openxmlformats.org/officeDocument/2006/relationships/oleObject" Target="embeddings/________________Microsoft_Equation21.bin"/><Relationship Id="rId43" Type="http://schemas.openxmlformats.org/officeDocument/2006/relationships/image" Target="media/image19.wmf"/><Relationship Id="rId48" Type="http://schemas.openxmlformats.org/officeDocument/2006/relationships/oleObject" Target="embeddings/________________Microsoft_Equation17.bin"/><Relationship Id="rId30" Type="http://schemas.openxmlformats.org/officeDocument/2006/relationships/oleObject" Target="embeddings/________________Microsoft_Equation8.bin"/><Relationship Id="rId35" Type="http://schemas.openxmlformats.org/officeDocument/2006/relationships/image" Target="media/image15.wmf"/><Relationship Id="rId22" Type="http://schemas.openxmlformats.org/officeDocument/2006/relationships/oleObject" Target="embeddings/________________Microsoft_Equation4.bin"/><Relationship Id="rId27" Type="http://schemas.openxmlformats.org/officeDocument/2006/relationships/image" Target="media/image11.wmf"/><Relationship Id="rId51" Type="http://schemas.openxmlformats.org/officeDocument/2006/relationships/image" Target="media/image23.wmf"/><Relationship Id="rId8" Type="http://schemas.openxmlformats.org/officeDocument/2006/relationships/endnotes" Target="endnotes.xml"/><Relationship Id="rId72" Type="http://schemas.openxmlformats.org/officeDocument/2006/relationships/customXml" Target="../customXml/item4.xml"/><Relationship Id="rId3" Type="http://schemas.openxmlformats.org/officeDocument/2006/relationships/styles" Target="styles.xml"/><Relationship Id="rId17" Type="http://schemas.openxmlformats.org/officeDocument/2006/relationships/oleObject" Target="embeddings/oleObject2.bin"/><Relationship Id="rId67" Type="http://schemas.openxmlformats.org/officeDocument/2006/relationships/fontTable" Target="fontTable.xml"/><Relationship Id="rId59" Type="http://schemas.openxmlformats.org/officeDocument/2006/relationships/image" Target="media/image27.wmf"/><Relationship Id="rId46" Type="http://schemas.openxmlformats.org/officeDocument/2006/relationships/oleObject" Target="embeddings/________________Microsoft_Equation16.bin"/><Relationship Id="rId33" Type="http://schemas.openxmlformats.org/officeDocument/2006/relationships/image" Target="media/image14.wmf"/><Relationship Id="rId38" Type="http://schemas.openxmlformats.org/officeDocument/2006/relationships/oleObject" Target="embeddings/________________Microsoft_Equation12.bin"/><Relationship Id="rId25" Type="http://schemas.openxmlformats.org/officeDocument/2006/relationships/image" Target="media/image10.wmf"/><Relationship Id="rId12" Type="http://schemas.openxmlformats.org/officeDocument/2006/relationships/oleObject" Target="embeddings/________________Microsoft_Equation2.bin"/><Relationship Id="rId54" Type="http://schemas.openxmlformats.org/officeDocument/2006/relationships/oleObject" Target="embeddings/________________Microsoft_Equation20.bin"/><Relationship Id="rId41" Type="http://schemas.openxmlformats.org/officeDocument/2006/relationships/image" Target="media/image18.wmf"/><Relationship Id="rId20" Type="http://schemas.openxmlformats.org/officeDocument/2006/relationships/oleObject" Target="embeddings/________________Microsoft_Equation3.bin"/><Relationship Id="rId62" Type="http://schemas.openxmlformats.org/officeDocument/2006/relationships/oleObject" Target="embeddings/________________Microsoft_Equation24.bin"/><Relationship Id="rId7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57" Type="http://schemas.openxmlformats.org/officeDocument/2006/relationships/image" Target="media/image26.wmf"/><Relationship Id="rId49" Type="http://schemas.openxmlformats.org/officeDocument/2006/relationships/image" Target="media/image22.wmf"/><Relationship Id="rId36" Type="http://schemas.openxmlformats.org/officeDocument/2006/relationships/oleObject" Target="embeddings/________________Microsoft_Equation11.bin"/><Relationship Id="rId23" Type="http://schemas.openxmlformats.org/officeDocument/2006/relationships/image" Target="media/image9.wmf"/><Relationship Id="rId28" Type="http://schemas.openxmlformats.org/officeDocument/2006/relationships/oleObject" Target="embeddings/________________Microsoft_Equation7.bin"/><Relationship Id="rId65" Type="http://schemas.openxmlformats.org/officeDocument/2006/relationships/header" Target="header1.xml"/><Relationship Id="rId52" Type="http://schemas.openxmlformats.org/officeDocument/2006/relationships/oleObject" Target="embeddings/________________Microsoft_Equation19.bin"/><Relationship Id="rId44" Type="http://schemas.openxmlformats.org/officeDocument/2006/relationships/oleObject" Target="embeddings/________________Microsoft_Equation15.bin"/><Relationship Id="rId31" Type="http://schemas.openxmlformats.org/officeDocument/2006/relationships/image" Target="media/image13.wmf"/><Relationship Id="rId60" Type="http://schemas.openxmlformats.org/officeDocument/2006/relationships/oleObject" Target="embeddings/________________Microsoft_Equation23.bin"/><Relationship Id="rId10" Type="http://schemas.openxmlformats.org/officeDocument/2006/relationships/oleObject" Target="embeddings/________________Microsoft_Equation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6.jpeg"/><Relationship Id="rId39" Type="http://schemas.openxmlformats.org/officeDocument/2006/relationships/image" Target="media/image17.wmf"/><Relationship Id="rId50" Type="http://schemas.openxmlformats.org/officeDocument/2006/relationships/oleObject" Target="embeddings/________________Microsoft_Equation18.bin"/><Relationship Id="rId55" Type="http://schemas.openxmlformats.org/officeDocument/2006/relationships/image" Target="media/image25.wmf"/><Relationship Id="rId34" Type="http://schemas.openxmlformats.org/officeDocument/2006/relationships/oleObject" Target="embeddings/________________Microsoft_Equation10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horndale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ndale Sans UI">
    <w:charset w:val="CC"/>
    <w:family w:val="swiss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16F"/>
    <w:rsid w:val="002E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216F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216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7B580A8D-D1DF-A349-95CE-6F8AFF14B5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08267-E7A1-479B-BA81-2F2949859B5E}"/>
</file>

<file path=customXml/itemProps3.xml><?xml version="1.0" encoding="utf-8"?>
<ds:datastoreItem xmlns:ds="http://schemas.openxmlformats.org/officeDocument/2006/customXml" ds:itemID="{F87CADE7-FE93-4C16-8F21-A8D1B7040624}"/>
</file>

<file path=customXml/itemProps4.xml><?xml version="1.0" encoding="utf-8"?>
<ds:datastoreItem xmlns:ds="http://schemas.openxmlformats.org/officeDocument/2006/customXml" ds:itemID="{FE2B7874-62D4-4595-A9A7-E7CBCF4D66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600</Words>
  <Characters>3420</Characters>
  <Application>Microsoft Macintosh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Iselor</dc:creator>
  <cp:lastModifiedBy>didi Andr</cp:lastModifiedBy>
  <cp:revision>16</cp:revision>
  <dcterms:created xsi:type="dcterms:W3CDTF">2013-12-12T11:55:00Z</dcterms:created>
  <dcterms:modified xsi:type="dcterms:W3CDTF">2020-09-12T07:23:00Z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15800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