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7" w:rsidRPr="00DE1F57" w:rsidRDefault="00DE1F57" w:rsidP="00DE1F57">
      <w:pPr>
        <w:pStyle w:val="ab"/>
        <w:shd w:val="clear" w:color="auto" w:fill="FFFFFF"/>
        <w:spacing w:before="120" w:beforeAutospacing="0" w:after="120" w:afterAutospacing="0"/>
        <w:rPr>
          <w:sz w:val="28"/>
          <w:szCs w:val="13"/>
        </w:rPr>
      </w:pPr>
      <w:r w:rsidRPr="00DE1F57">
        <w:rPr>
          <w:sz w:val="28"/>
          <w:szCs w:val="13"/>
        </w:rPr>
        <w:t>Подготов</w:t>
      </w:r>
      <w:r>
        <w:rPr>
          <w:sz w:val="28"/>
          <w:szCs w:val="13"/>
        </w:rPr>
        <w:t>ить</w:t>
      </w:r>
      <w:r w:rsidRPr="00DE1F57">
        <w:rPr>
          <w:sz w:val="28"/>
          <w:szCs w:val="13"/>
        </w:rPr>
        <w:t xml:space="preserve"> файл с презентацией по теме </w:t>
      </w:r>
      <w:r>
        <w:rPr>
          <w:sz w:val="28"/>
          <w:szCs w:val="13"/>
        </w:rPr>
        <w:t>«</w:t>
      </w:r>
      <w:r w:rsidRPr="00DE1F57">
        <w:rPr>
          <w:sz w:val="28"/>
          <w:szCs w:val="13"/>
        </w:rPr>
        <w:t>Финансовый контроль</w:t>
      </w:r>
      <w:r>
        <w:rPr>
          <w:sz w:val="28"/>
          <w:szCs w:val="13"/>
        </w:rPr>
        <w:t>»</w:t>
      </w:r>
    </w:p>
    <w:p w:rsidR="00DE1F57" w:rsidRPr="00DE1F57" w:rsidRDefault="00DE1F57" w:rsidP="00DE1F57">
      <w:pPr>
        <w:pStyle w:val="ab"/>
        <w:shd w:val="clear" w:color="auto" w:fill="FFFFFF"/>
        <w:spacing w:before="120" w:beforeAutospacing="0" w:after="120" w:afterAutospacing="0"/>
        <w:rPr>
          <w:sz w:val="28"/>
          <w:szCs w:val="13"/>
        </w:rPr>
      </w:pPr>
      <w:proofErr w:type="gramStart"/>
      <w:r w:rsidRPr="00DE1F57">
        <w:rPr>
          <w:sz w:val="28"/>
          <w:szCs w:val="13"/>
        </w:rPr>
        <w:t>Для данной работы необходимо выбрать один из существующих видов финансового контроля и охарактеризовать его полностью</w:t>
      </w:r>
      <w:r>
        <w:rPr>
          <w:sz w:val="28"/>
          <w:szCs w:val="13"/>
        </w:rPr>
        <w:t xml:space="preserve"> (</w:t>
      </w:r>
      <w:r w:rsidRPr="00DE1F57">
        <w:rPr>
          <w:sz w:val="28"/>
          <w:szCs w:val="13"/>
        </w:rPr>
        <w:t>с указанием нормативных актов, порядка реализации, органов и структур задействованных в нем</w:t>
      </w:r>
      <w:r>
        <w:rPr>
          <w:sz w:val="28"/>
          <w:szCs w:val="13"/>
        </w:rPr>
        <w:t xml:space="preserve"> </w:t>
      </w:r>
      <w:r w:rsidRPr="00DE1F57">
        <w:rPr>
          <w:sz w:val="28"/>
          <w:szCs w:val="13"/>
        </w:rPr>
        <w:t>(вертикальные и горизонтальные отношения)</w:t>
      </w:r>
      <w:proofErr w:type="gramEnd"/>
    </w:p>
    <w:p w:rsidR="00DE1F57" w:rsidRPr="00DE1F57" w:rsidRDefault="00DE1F57" w:rsidP="00DE1F57">
      <w:pPr>
        <w:pStyle w:val="ab"/>
        <w:shd w:val="clear" w:color="auto" w:fill="FFFFFF"/>
        <w:spacing w:before="120" w:beforeAutospacing="0" w:after="120" w:afterAutospacing="0"/>
        <w:rPr>
          <w:sz w:val="28"/>
          <w:szCs w:val="13"/>
        </w:rPr>
      </w:pPr>
      <w:r w:rsidRPr="00DE1F57">
        <w:rPr>
          <w:sz w:val="28"/>
          <w:szCs w:val="13"/>
        </w:rPr>
        <w:t>Работа на 10 слайдов</w:t>
      </w:r>
      <w:r>
        <w:rPr>
          <w:sz w:val="28"/>
          <w:szCs w:val="13"/>
        </w:rPr>
        <w:t xml:space="preserve"> (без слайда «Спасибо за внимание»). </w:t>
      </w:r>
    </w:p>
    <w:p w:rsidR="00DE1F57" w:rsidRDefault="00DE1F57" w:rsidP="00DE1F57">
      <w:pPr>
        <w:shd w:val="clear" w:color="auto" w:fill="FFFFFF"/>
        <w:outlineLvl w:val="1"/>
        <w:rPr>
          <w:rFonts w:ascii="Arial" w:hAnsi="Arial" w:cs="Arial"/>
          <w:b/>
          <w:bCs/>
          <w:color w:val="333333"/>
          <w:sz w:val="40"/>
          <w:szCs w:val="36"/>
        </w:rPr>
      </w:pPr>
    </w:p>
    <w:p w:rsidR="00DE1F57" w:rsidRPr="00DE1F57" w:rsidRDefault="00DE1F57" w:rsidP="00DE1F57">
      <w:pPr>
        <w:shd w:val="clear" w:color="auto" w:fill="FFFFFF"/>
        <w:outlineLvl w:val="1"/>
        <w:rPr>
          <w:rFonts w:ascii="Arial" w:hAnsi="Arial" w:cs="Arial"/>
          <w:b/>
          <w:bCs/>
          <w:color w:val="333333"/>
          <w:sz w:val="40"/>
          <w:szCs w:val="36"/>
        </w:rPr>
      </w:pPr>
      <w:r w:rsidRPr="00DE1F57">
        <w:rPr>
          <w:rFonts w:ascii="Arial" w:hAnsi="Arial" w:cs="Arial"/>
          <w:b/>
          <w:bCs/>
          <w:color w:val="333333"/>
          <w:sz w:val="40"/>
          <w:szCs w:val="36"/>
        </w:rPr>
        <w:t>ЛЕКЦИЯ ПО ТЕМЕ 1.4 ФИНАНСОВЫЙ КОНТРОЛЬ</w:t>
      </w:r>
    </w:p>
    <w:p w:rsidR="00DE1F57" w:rsidRPr="00DE1F57" w:rsidRDefault="00DE1F57" w:rsidP="00DE1F57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2"/>
          <w:szCs w:val="16"/>
        </w:rPr>
      </w:pPr>
      <w:r w:rsidRPr="00DE1F57">
        <w:rPr>
          <w:rFonts w:ascii="Arial" w:hAnsi="Arial" w:cs="Arial"/>
          <w:vanish/>
          <w:sz w:val="22"/>
          <w:szCs w:val="16"/>
        </w:rPr>
        <w:t>Начало формы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b/>
          <w:bCs/>
          <w:color w:val="333333"/>
          <w:sz w:val="18"/>
        </w:rPr>
        <w:t>I. Общие сведения о финансовом контроле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Словосочетание "финансовый контроль" является привычным и устоявшимся не только для науки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финансового права, но и для слуха финансистов.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Вместе с тем в ряде нормативных актов (это можно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увидеть ниже на примерах полномочий федеральных органов исполнительной власти) можно встретить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формулировку "контроль и надзор", далее никак не разъясняемую.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 практической точки зрения целесообразно считать контроль базовым, а значит и более широким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понятием, чем надзор.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Любой контроль, а значит, и финансовый в том числе, представляет собой завершенный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информационный познавательный процесс, в котором есть проверяющий и проверяемый, вид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деятельности и период времени, подлежащие проверке, некая сумма накопленных данных об этой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деятельности и нормативные требования, на соответствие которым проходит проверка. Любой контроль,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облеченный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в правовую форму, помимо всего вышеназванного предполагает совокупность прав 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обязанностей как у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проверяющего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так и у проверяемого.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В самом общем виде объектом любого финансового контроля являются сведения о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денежных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потоках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а в деталях это могут быть самые разнообразные данные о накоплении и расходовании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денежных средств проверяемым лицом, полученные в различных разрезах, в разные моменты его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деятельности и из разных источников.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Результатом информационного процесса должна стать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задокументированная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 объективная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информация о финансовом положении проверяемого лица, его действиях и других обстоятельствах, так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или иначе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повлиявших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на это положение. Соответствующий документ становится юридическим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основанием для официальной оценки финансовой деятельности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проверяемого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а значит, и для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применения к нему мер поощрения или привлечения к ответственности.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Финансовый контроль в большинстве (но не во всех) случаев носит властный, императивный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характер.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Государственный финансовый контроль как правовое понятие можно рассматривать в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широком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и узком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значении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широкое значение: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охватывает деятельность органов государственной власти РФ (включая Банк России) и субъектов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РФ по организации и осуществлению финансового контроля на всех уровнях финансовой системы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страны (в бюджетной, </w:t>
      </w:r>
      <w:hyperlink r:id="rId4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овой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банковской сферах, в отношении финансовых рынков: страхового,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валютного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ценных бумаг и т.д.) в рамках предоставленных полномочий, исключая финансовый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контроль, находящийся в зоне ответственности органов местного самоуправления;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узкое значение: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деятельность федеральных органов исполнительной власти по организации и осуществлению ими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финансового контроля в соответствии с бюджетным законодательством РФ и нормативными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правовыми актами, регулирующими бюджетные правоотношения (требования, предъявляемые к этой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деятельности, могут применяться органами исполнительной власти субъектов РФ,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исполнительно-распорядительными органами или должностными лицами муниципальных образований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при организации и осуществлении финансового контроля в соответствии с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бюджетным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законодательством РФ).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Ведомственный финансовый контроль - составная часть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государственного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финансового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контроля в его узком значении. Организуется в целях: а) выявления, б) устранения и в) предупреждения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недостатков в финансово-хозяйственной деятельности получателей бюджетных средств и некоторых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других участников бюджетных правоотношений, подведомственных контролеру. Ведомственный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финансовый контроль призван обеспечить правомерное, целевое, эффективное использование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бюджетных средств.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Например, Минюст России: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осуществляет функции главного распорядителя средств федерального бюджета,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предусмотренных на содержание Минюста России и реализацию возложенных на него функций;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координирует и контролирует деятельность подведомственных ему служб - ФСИН России 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ФССП России &lt;4&gt;, обе из которых осуществляют функции главных распорядителей средств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федерального бюджета: а) ФСИН -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предусмотренных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на содержание уголовно-исполнительной системы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lastRenderedPageBreak/>
        <w:t xml:space="preserve">и реализацию возложенных на нее функций, б) ФССП - предусмотренных на содержание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центрального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аппарата ФССП России и территориальных органов, а также на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реализацию возложенных на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нее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функций;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--------------------------------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&lt;4&gt; ФСИН - Федеральная служба исполнения наказаний, ФССП - Федеральная служба судебных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приставов.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в субъектах РФ действует через свои территориальные органы - управления, которые содержатся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за счет средств федерального бюджета на основании бюджетных смет, при этом каждое управление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имеет статус получателя бюджетных средств;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руководит деятельностью подведомственных ему федеральных государственных учреждений,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например, ФГБОУ ВПО "Российская правовая академия Министерства юстиции Российской Федерации",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финансирование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которого возможно: а) на основании государственного задания за счет субсидии, б) на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основании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бюджетной сметы за счет средств федерального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наделен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полномочиями по осуществлению ведомственного финансового контроля в отношении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подведомственных ему распорядителей (получателей) бюджетных средств.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Внутренний финансовый аудит - это финансовый контроль, осуществляемый подразделениями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внутреннего финансового аудита (внутреннего контроля), созданными при органах исполнительной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власти. Эти подразделения осуществляют: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разработку внутренних стандартов и процедур: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составления и исполнения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составления бюджетной отчетности;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ведения бюджетного учета;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контроль: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за соблюдением указанных стандартов и процедур;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подготовку и организацию осуществления: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мер, направленных на повышение эффективности и экономности использования бюджетных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средств.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Муниципальный финансовый контроль - в законодательстве упоминается в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следующих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формах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1) внешний финансовый контроль, осуществляемый контрольно-счетным органом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муниципального образования в бюджетной сфере, а также финансовым управлением (отделом)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при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администрации муниципального образования;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2) внутренний финансовый аудит, осуществляемый подразделениями внутреннего контроля,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создаваемыми органами местной администрации.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Кроме того, законодательству известны формы финансового контроля, не требующего участия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органов государственной власти и местного самоуправления в качестве проверяющих - так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называемый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негосударственный финансовый контроль, который может быть: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а)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внешним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- проводится независимым проверяющим, не имеющим статуса органа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государственной власти или местного самоуправления, например, индивидуальным аудитором;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внутренним - проводится контрольно-ревизионным подразделением организации, например,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для осуществления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контроля за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финансово-хозяйственной деятельностью открытого акционерного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общества общим собранием акционеров в соответствии с уставом общества избирается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ревизионная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комиссия (ревизор) общества.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b/>
          <w:bCs/>
          <w:color w:val="333333"/>
          <w:sz w:val="18"/>
        </w:rPr>
        <w:t>II. Федеральный государственный финансовый контроль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 этом параграфе исходя из широкого понимания государственного финансового контроля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рассматриваются его направления на федеральном уровне, распределенные по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соответствующим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государственным органам, включая Банк России, который формально (но не функционально)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государственным органом не является. В круг нашего внимания попадают: Счетная палата,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Федеральное казначейство,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Росфиннадзор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>, Федеральная </w:t>
      </w:r>
      <w:hyperlink r:id="rId5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овая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служба, Федеральная служба по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финансовым рынкам и Банк России. Ведомственный и внутренний государственный финансовый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контроль рассматриваться не будут.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Счетная палата осуществляет внешний государственный аудит (контроль), а именно - контроль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за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целевым и эффективным использованием средств федерального бюджета, бюджетов государственных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внебюджетных фондов, в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связи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с чем на нее возлагаются следующие функции: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экспертиза проектов федеральных законов о федеральном бюджете и бюджетах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государственных внебюджетных фондов РФ;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экспертиза проектов федеральных законов, иных нормативных правовых актов в части расходных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обязательств и государственных программ РФ;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проверка бюджетов субъектов РФ и местных бюджетов - получателей межбюджетных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трансфертов из федерального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контроль состояния государственного внутреннего и внешнего долга РФ, долга иностранных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государств/иностранных юридических лиц перед РФ, бюджетных кредитов, предоставленных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из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федерального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другие функции.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Федеральное казначейство осуществляет: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предварительный и текущий контроль за ведением операций со средствами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федерального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бюджета главными распорядителями, распорядителями и получателями средств федерального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бюджета.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Росфиннадзор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 осуществляет контроль и надзор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за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использованием: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lastRenderedPageBreak/>
        <w:t>а) средств федерального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средств государственных внебюджетных фондов;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в) материальных ценностей, находящихся в федеральной собственности;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соблюдением резидентами и нерезидентами (кроме кредитных организаций):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валютного законодательства РФ;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требований актов органов валютного регулирования и валютного контроля;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соответствием проводимых валютных операций условиям лицензий и разрешений;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соблюдением требований бюджетного законодательства РФ получателями: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финансовой помощи из федерального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гарантий Правительства РФ;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в) бюджетных кредитов;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г) бюджетных ссуд;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д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>) бюджетных инвестиций;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исполнением законодательства РФ о финансово-бюджетном контроле и надзоре органами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финансового контроля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федеральных органов исполнительной власти;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органов государственной власти субъектов РФ;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в) органов местного самоуправления.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Федеральная </w:t>
      </w:r>
      <w:hyperlink r:id="rId6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овая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служба осуществляет контроль и надзор за: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соблюдением: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законодательства о </w:t>
      </w:r>
      <w:hyperlink r:id="rId7" w:tooltip="Глоссарий финансово-экономических терминов : налог" w:history="1"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 xml:space="preserve">ах 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сборах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нормативных правовых актов, принятых в соответствии с ним;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правильностью исчисления, полнотой и своевременностью внесения: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 </w:t>
      </w:r>
      <w:hyperlink r:id="rId8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и сборов;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иных обязательных платежей (в случаях, предусмотренных законодательством РФ);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- осуществлением валютных операций резидентами и нерезидентами (не кредитными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организациями);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соблюдением: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требований к контрольно-кассовой технике;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порядком и условиями ее регистрации и применения;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полнотой учета выручки денежных средств: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в организациях;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у индивидуальных предпринимателей;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проведением лотерей, в том числе за целевым использованием выручки от проведения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лотерей.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Федеральная служба по финансовым рынкам контролирует: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исполнение законодательства РФ о противодействии легализации (отмыванию) доходов,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полученных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преступным путем, и финансированию терроризма: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профессиональными участниками рынка ценных бумаг;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организациями, управляющими инвестиционными фондами или негосударственными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пенсионными фондами;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в) страховыми организациями;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г) кредитными потребительскими кооперативами;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д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)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микрофинансовыми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 организациями;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 страхового законодательства: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субъектами страхового дела;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иными физическими и юридическими лицами;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представление субъектами страхового дела, в отношении которых принято решение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об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отзыве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лицензий, сведений о прекращении их деятельности или ликвидации;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достоверность отчетности, представляемой субъектами страхового дела;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выдачу страховщиками банковских гарантий;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обеспечение страховщиками их финансовой устойчивости и платежеспособности;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деятельность кредитных потребительских кооперативов и их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саморегулируемых</w:t>
      </w:r>
      <w:proofErr w:type="spell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организаций;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 законодательства РФ о ценных бумагах/стандартов и требований,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утвержденных федеральным органом исполнительной власти по рынку ценных бумаг: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эмитентами;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профессиональными участниками рынка ценных бумаг;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в) СРО &lt;5&gt; профессиональных участников рынка ценных бумаг;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--------------------------------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&lt;5&gt; СРО -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саморегулируемая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 организация.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соблюдение </w:t>
      </w:r>
      <w:proofErr w:type="spellStart"/>
      <w:r w:rsidRPr="00DE1F57">
        <w:rPr>
          <w:rFonts w:ascii="Arial" w:hAnsi="Arial" w:cs="Arial"/>
          <w:color w:val="333333"/>
          <w:sz w:val="18"/>
          <w:szCs w:val="13"/>
        </w:rPr>
        <w:t>микрофинансовыми</w:t>
      </w:r>
      <w:proofErr w:type="spellEnd"/>
      <w:r w:rsidRPr="00DE1F57">
        <w:rPr>
          <w:rFonts w:ascii="Arial" w:hAnsi="Arial" w:cs="Arial"/>
          <w:color w:val="333333"/>
          <w:sz w:val="18"/>
          <w:szCs w:val="13"/>
        </w:rPr>
        <w:t xml:space="preserve"> организациями, привлекающими денежные средства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физических и юридических лиц в виде займов, экономических нормативов: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а) достаточности собственных средств;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ликвидности;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деятельность временной администрации финансовой организации;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исполнение плана восстановления платежеспособности финансовой организации.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Банк России является органом банковского надзора, в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связи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с чем осуществляет постоянный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надзор за соблюдением кредитными организациями и банковскими группами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банковского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законодательства, нормативных актов Банка России, установленных ими обязательных нормативов.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b/>
          <w:bCs/>
          <w:color w:val="333333"/>
          <w:sz w:val="18"/>
        </w:rPr>
        <w:lastRenderedPageBreak/>
        <w:t>III. Региональный государственный финансовый контроль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 этом параграфе, как и в предыдущем, рассматриваются направления только внешнего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финансового контроля,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распределенные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по соответствующим государственным органам субъекта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федерации. В круг нашего внимания попадают: контрольно-счетный орган субъекта РФ и финансовый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исполнительный орган государственной власти субъекта РФ.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Контрольно-счетный орган субъекта РФ: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проводит: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экспертизу проектов законов: а) о бюджете субъекта РФ, б) о бюджете территориального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государственного внебюджетного фонда;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финансово-экономическую экспертизу проектов: а) законов субъекта РФ, б) нормативных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правовых актов органов государственной власти субъекта РФ (в части расходных обязательств субъекта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РФ), в) государственных программ субъекта РФ;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контролирует: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исполнение бюджета: а) субъекта РФ, б) территориального государственного внебюджетного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фонда;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использование межбюджетных трансфертов, предоставленных из бюджета субъекта РФ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бюджетам муниципальных образований;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анализирует: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бюджетный процесс в субъекте РФ и готовит предложения о его совершенствовании;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проверяет: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годовые отчеты об исполнении бюджетов: а) субъекта РФ, б) территориального государственного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внебюджетного фонда;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оценивает: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эффективность предоставления за счет средств бюджета субъекта РФ: а) </w:t>
      </w:r>
      <w:hyperlink r:id="rId9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овых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б) иных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льгот и преимуществ, в) бюджетных кредитов;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законность предоставления за счет средств бюджета и собственности субъекта РФ: а) гарантий,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б) поручительств, в) других способов обеспечения исполнения по сделкам юридических лиц,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индивидуальных предпринимателей;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выполняет иные функции.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Особенность правового статуса контрольно-счетного органа субъекта РФ заключается в том, что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он не входит в систему государственных органов исполнительной власти региона, а образуется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законодательным (представительным) органом субъекта федерации 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подотчетен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ему.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Финансовый исполнительный орган государственной власти субъекта РФ (на примере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Министерства финансов Астраханской области):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контролирует: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ведение бюджетного учета по администрированию доходов, исполнению расходов бюджета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области и источников финансирования дефицита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использование средств бюджета области, а также материальных ценностей, находящихся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в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государственной собственности области;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соблюдение требований действующего бюджетного законодательства получателями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финансовой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помощи и бюджетных инвестиций из бюджета области;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законность и своевременность движения средств бюджета области, передаваемых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муниципальным образованиям в рамках межбюджетных отношений;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операции с бюджетными средствами главных распорядителей, распорядителей и получателей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средств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соблюдение получателями бюджетных кредитов, бюджетных инвестиций и гарантий области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условий выделения, получения, целевого использования и возврата бюджетных средств;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осуществляет: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последующий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контроль за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исполнением бюджета области путем проведения ревизий и проверок;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текущий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контроль за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реализацией целевых программ области;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проводит: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ревизии (проверки) местных бюджетов - получателей межбюджетных трансфертов из бюджета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области.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b/>
          <w:bCs/>
          <w:color w:val="333333"/>
          <w:sz w:val="18"/>
        </w:rPr>
        <w:t>IV. Муниципальный финансовый контроль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Контрольно-счетный орган муниципального образования: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проводит: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экспертизу проектов местного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финансово-экономическую экспертизу проектов: а) муниципальных правовых актов в части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расходных обязательств муниципального образования, б) муниципальных программ;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контролирует: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исполнение местного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использование средств местного бюджета и средств, получаемых местным бюджетом из иных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источников;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анализирует: бюджетный процесс в муниципальном образовании и готовит предложения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о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его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совершенствовании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проверяет: годовой отчет об исполнении местного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оценивает: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эффективность предоставления за счет средств местного бюджета: а) </w:t>
      </w:r>
      <w:hyperlink r:id="rId10" w:tooltip="Глоссарий финансово-экономических терминов : налог" w:history="1">
        <w:proofErr w:type="gramStart"/>
        <w:r w:rsidRPr="00DE1F57">
          <w:rPr>
            <w:rFonts w:ascii="Arial" w:hAnsi="Arial" w:cs="Arial"/>
            <w:color w:val="006CB5"/>
            <w:sz w:val="18"/>
          </w:rPr>
          <w:t>налог</w:t>
        </w:r>
      </w:hyperlink>
      <w:r w:rsidRPr="00DE1F57">
        <w:rPr>
          <w:rFonts w:ascii="Arial" w:hAnsi="Arial" w:cs="Arial"/>
          <w:color w:val="333333"/>
          <w:sz w:val="18"/>
          <w:szCs w:val="13"/>
        </w:rPr>
        <w:t>овых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, б) иных льгот 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преимуществ, в) бюджетных кредитов;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законность предоставления за счет средств местного бюджета и муниципальной собственности: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lastRenderedPageBreak/>
        <w:t>а) гарантий, б) поручительств, в) других способов обеспечения исполнения по сделкам юридических лиц,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индивидуальных предпринимателей;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выполняет иные функции.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Особенность правового статуса контрольно-счетного органа муниципального образования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заключается в том, что он является органом местного самоуправления, но не относится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к</w:t>
      </w:r>
      <w:proofErr w:type="gramEnd"/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исполнительным органам, так как образуется представительным органом муниципального образования 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подотчетен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 xml:space="preserve"> ему.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Финансовое управление (отдел) при администрации муниципального образования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осуществляет финансовый контроль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за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операциями: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с бюджетными средствами получателей средств местного бюджета;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 xml:space="preserve">- средствами </w:t>
      </w:r>
      <w:proofErr w:type="gramStart"/>
      <w:r w:rsidRPr="00DE1F57">
        <w:rPr>
          <w:rFonts w:ascii="Arial" w:hAnsi="Arial" w:cs="Arial"/>
          <w:color w:val="333333"/>
          <w:sz w:val="18"/>
          <w:szCs w:val="13"/>
        </w:rPr>
        <w:t>администраторов источников финансирования дефицита местного бюджета</w:t>
      </w:r>
      <w:proofErr w:type="gramEnd"/>
      <w:r w:rsidRPr="00DE1F57">
        <w:rPr>
          <w:rFonts w:ascii="Arial" w:hAnsi="Arial" w:cs="Arial"/>
          <w:color w:val="333333"/>
          <w:sz w:val="18"/>
          <w:szCs w:val="13"/>
        </w:rPr>
        <w:t>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соблюдением условий: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выделения;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получения;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- целевого использования бюджетных средств получателями бюджетных инвестиций и</w:t>
      </w:r>
    </w:p>
    <w:p w:rsidR="00DE1F57" w:rsidRPr="00DE1F57" w:rsidRDefault="00DE1F57" w:rsidP="00DE1F57">
      <w:pPr>
        <w:rPr>
          <w:rFonts w:ascii="Arial" w:hAnsi="Arial" w:cs="Arial"/>
          <w:color w:val="333333"/>
          <w:sz w:val="18"/>
          <w:szCs w:val="13"/>
        </w:rPr>
      </w:pPr>
      <w:r w:rsidRPr="00DE1F57">
        <w:rPr>
          <w:rFonts w:ascii="Arial" w:hAnsi="Arial" w:cs="Arial"/>
          <w:color w:val="333333"/>
          <w:sz w:val="18"/>
          <w:szCs w:val="13"/>
        </w:rPr>
        <w:t>муниципальных гарантий.</w:t>
      </w:r>
    </w:p>
    <w:p w:rsidR="00DE1F57" w:rsidRPr="00DE1F57" w:rsidRDefault="00DE1F57" w:rsidP="00DE1F5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E1F57">
        <w:rPr>
          <w:rFonts w:ascii="Arial" w:hAnsi="Arial" w:cs="Arial"/>
          <w:vanish/>
          <w:sz w:val="16"/>
          <w:szCs w:val="16"/>
        </w:rPr>
        <w:t>Конец формы</w:t>
      </w:r>
    </w:p>
    <w:p w:rsidR="00C604CD" w:rsidRDefault="00C604CD"/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57"/>
    <w:rsid w:val="00090318"/>
    <w:rsid w:val="00196F48"/>
    <w:rsid w:val="001C0583"/>
    <w:rsid w:val="008D5061"/>
    <w:rsid w:val="00C604CD"/>
    <w:rsid w:val="00DE1F57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1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uiPriority w:val="22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DE1F57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1F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1F57"/>
    <w:rPr>
      <w:rFonts w:ascii="Arial" w:hAnsi="Arial" w:cs="Arial"/>
      <w:vanish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E1F5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DE1F5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1F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1F5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sibsau.ru/mod/glossary/showentry.php?eid=4569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.sibsau.ru/mod/glossary/showentry.php?eid=4569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.sibsau.ru/mod/glossary/showentry.php?eid=4569&amp;displayformat=diction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l.sibsau.ru/mod/glossary/showentry.php?eid=4569&amp;displayformat=dictionary" TargetMode="External"/><Relationship Id="rId10" Type="http://schemas.openxmlformats.org/officeDocument/2006/relationships/hyperlink" Target="https://dl.sibsau.ru/mod/glossary/showentry.php?eid=4569&amp;displayformat=dictionary" TargetMode="External"/><Relationship Id="rId4" Type="http://schemas.openxmlformats.org/officeDocument/2006/relationships/hyperlink" Target="https://dl.sibsau.ru/mod/glossary/showentry.php?eid=4569&amp;displayformat=dictionary" TargetMode="External"/><Relationship Id="rId9" Type="http://schemas.openxmlformats.org/officeDocument/2006/relationships/hyperlink" Target="https://dl.sibsau.ru/mod/glossary/showentry.php?eid=456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2722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2024-11-06T10:33:00Z</dcterms:created>
  <dcterms:modified xsi:type="dcterms:W3CDTF">2024-11-06T10:37:00Z</dcterms:modified>
</cp:coreProperties>
</file>