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E1" w:rsidRPr="005939E1" w:rsidRDefault="005939E1" w:rsidP="005939E1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5939E1">
        <w:rPr>
          <w:rFonts w:ascii="Arial" w:hAnsi="Arial" w:cs="Arial"/>
          <w:color w:val="333333"/>
          <w:sz w:val="15"/>
          <w:szCs w:val="13"/>
          <w:shd w:val="clear" w:color="auto" w:fill="FFFFFF"/>
        </w:rPr>
        <w:t xml:space="preserve">При решении практического задания рекомендуется использовать каталог публикаций </w:t>
      </w:r>
      <w:proofErr w:type="spellStart"/>
      <w:r w:rsidRPr="005939E1">
        <w:rPr>
          <w:rFonts w:ascii="Arial" w:hAnsi="Arial" w:cs="Arial"/>
          <w:color w:val="333333"/>
          <w:sz w:val="15"/>
          <w:szCs w:val="13"/>
          <w:shd w:val="clear" w:color="auto" w:fill="FFFFFF"/>
        </w:rPr>
        <w:t>Красстата</w:t>
      </w:r>
      <w:proofErr w:type="spellEnd"/>
      <w:r w:rsidRPr="005939E1">
        <w:rPr>
          <w:rFonts w:ascii="Arial" w:hAnsi="Arial" w:cs="Arial"/>
          <w:color w:val="333333"/>
          <w:sz w:val="15"/>
          <w:szCs w:val="13"/>
          <w:shd w:val="clear" w:color="auto" w:fill="FFFFFF"/>
        </w:rPr>
        <w:t>. </w:t>
      </w:r>
    </w:p>
    <w:p w:rsidR="0024570F" w:rsidRPr="005939E1" w:rsidRDefault="0024570F" w:rsidP="003A78D0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5939E1">
        <w:rPr>
          <w:rFonts w:ascii="Times New Roman" w:hAnsi="Times New Roman" w:cs="Times New Roman"/>
          <w:sz w:val="24"/>
        </w:rPr>
        <w:t xml:space="preserve">Кейс-задача «Составление аналитического отчета </w:t>
      </w:r>
      <w:r w:rsidR="00944F63" w:rsidRPr="005939E1">
        <w:rPr>
          <w:rFonts w:ascii="Times New Roman" w:hAnsi="Times New Roman" w:cs="Times New Roman"/>
          <w:sz w:val="24"/>
        </w:rPr>
        <w:t xml:space="preserve">(обзора) </w:t>
      </w:r>
      <w:r w:rsidRPr="005939E1">
        <w:rPr>
          <w:rFonts w:ascii="Times New Roman" w:hAnsi="Times New Roman" w:cs="Times New Roman"/>
          <w:sz w:val="24"/>
        </w:rPr>
        <w:t>по одному из целевых рынков Красноярского края»</w:t>
      </w:r>
    </w:p>
    <w:p w:rsidR="0024570F" w:rsidRPr="005939E1" w:rsidRDefault="0024570F" w:rsidP="002457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>Задание:</w:t>
      </w:r>
    </w:p>
    <w:p w:rsidR="005940A2" w:rsidRPr="005939E1" w:rsidRDefault="0024570F" w:rsidP="002457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 xml:space="preserve">1) </w:t>
      </w:r>
      <w:r w:rsidR="00FC6F65" w:rsidRPr="005939E1">
        <w:rPr>
          <w:rFonts w:ascii="Times New Roman" w:hAnsi="Times New Roman" w:cs="Times New Roman"/>
          <w:sz w:val="18"/>
          <w:szCs w:val="16"/>
        </w:rPr>
        <w:t>выбрать один из региональных рынков, провести сбор статистического</w:t>
      </w:r>
      <w:r w:rsidRPr="005939E1">
        <w:rPr>
          <w:rFonts w:ascii="Times New Roman" w:hAnsi="Times New Roman" w:cs="Times New Roman"/>
          <w:sz w:val="18"/>
          <w:szCs w:val="16"/>
        </w:rPr>
        <w:t xml:space="preserve"> материал</w:t>
      </w:r>
      <w:r w:rsidR="00FC6F65" w:rsidRPr="005939E1">
        <w:rPr>
          <w:rFonts w:ascii="Times New Roman" w:hAnsi="Times New Roman" w:cs="Times New Roman"/>
          <w:sz w:val="18"/>
          <w:szCs w:val="16"/>
        </w:rPr>
        <w:t>а</w:t>
      </w:r>
      <w:r w:rsidRPr="005939E1">
        <w:rPr>
          <w:rFonts w:ascii="Times New Roman" w:hAnsi="Times New Roman" w:cs="Times New Roman"/>
          <w:sz w:val="18"/>
          <w:szCs w:val="16"/>
        </w:rPr>
        <w:t>, мнения экспертов по ключевым показателям состояния целевого рынка, предложенным в таблице ниже;</w:t>
      </w:r>
    </w:p>
    <w:p w:rsidR="0024570F" w:rsidRPr="005939E1" w:rsidRDefault="0024570F" w:rsidP="002457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>2) представить собранный материал в форме таблиц динамики показателей и графикой иллюстрации;</w:t>
      </w:r>
    </w:p>
    <w:p w:rsidR="0024570F" w:rsidRPr="005939E1" w:rsidRDefault="0024570F" w:rsidP="002457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 xml:space="preserve">3) сформировать экспертную оценку показателей и их итоговой прогноз перспектив целевого рынка. </w:t>
      </w:r>
    </w:p>
    <w:p w:rsidR="00B412E7" w:rsidRPr="005939E1" w:rsidRDefault="00B412E7" w:rsidP="00B412E7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Style w:val="a3"/>
        <w:tblW w:w="0" w:type="auto"/>
        <w:tblLook w:val="04A0"/>
      </w:tblPr>
      <w:tblGrid>
        <w:gridCol w:w="1451"/>
        <w:gridCol w:w="2649"/>
        <w:gridCol w:w="1015"/>
        <w:gridCol w:w="1016"/>
        <w:gridCol w:w="1016"/>
        <w:gridCol w:w="1167"/>
        <w:gridCol w:w="1167"/>
      </w:tblGrid>
      <w:tr w:rsidR="001763D9" w:rsidRPr="005939E1" w:rsidTr="001763D9">
        <w:tc>
          <w:tcPr>
            <w:tcW w:w="1315" w:type="dxa"/>
            <w:vMerge w:val="restart"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Анализируемые рынки</w:t>
            </w:r>
          </w:p>
        </w:tc>
        <w:tc>
          <w:tcPr>
            <w:tcW w:w="2649" w:type="dxa"/>
            <w:vMerge w:val="restart"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Факторы развития (показатели анализа)</w:t>
            </w:r>
          </w:p>
        </w:tc>
        <w:tc>
          <w:tcPr>
            <w:tcW w:w="1015" w:type="dxa"/>
            <w:vMerge w:val="restart"/>
            <w:vAlign w:val="center"/>
          </w:tcPr>
          <w:p w:rsidR="001763D9" w:rsidRPr="005939E1" w:rsidRDefault="001763D9" w:rsidP="001763D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год…</w:t>
            </w:r>
          </w:p>
        </w:tc>
        <w:tc>
          <w:tcPr>
            <w:tcW w:w="1016" w:type="dxa"/>
            <w:vMerge w:val="restart"/>
            <w:vAlign w:val="center"/>
          </w:tcPr>
          <w:p w:rsidR="001763D9" w:rsidRPr="005939E1" w:rsidRDefault="001763D9" w:rsidP="001763D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год…</w:t>
            </w:r>
          </w:p>
        </w:tc>
        <w:tc>
          <w:tcPr>
            <w:tcW w:w="1016" w:type="dxa"/>
            <w:vMerge w:val="restart"/>
            <w:vAlign w:val="center"/>
          </w:tcPr>
          <w:p w:rsidR="001763D9" w:rsidRPr="005939E1" w:rsidRDefault="001763D9" w:rsidP="001763D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год…</w:t>
            </w:r>
          </w:p>
        </w:tc>
        <w:tc>
          <w:tcPr>
            <w:tcW w:w="2334" w:type="dxa"/>
            <w:gridSpan w:val="2"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Изменение</w:t>
            </w: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  <w:vMerge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5" w:type="dxa"/>
            <w:vMerge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  <w:vMerge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  <w:vMerge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год…/год…</w:t>
            </w:r>
          </w:p>
        </w:tc>
        <w:tc>
          <w:tcPr>
            <w:tcW w:w="1167" w:type="dxa"/>
          </w:tcPr>
          <w:p w:rsidR="001763D9" w:rsidRPr="005939E1" w:rsidRDefault="001763D9" w:rsidP="009D67F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год…/год…</w:t>
            </w:r>
          </w:p>
        </w:tc>
      </w:tr>
      <w:tr w:rsidR="001763D9" w:rsidRPr="005939E1" w:rsidTr="001763D9">
        <w:tc>
          <w:tcPr>
            <w:tcW w:w="1315" w:type="dxa"/>
            <w:vMerge w:val="restart"/>
            <w:vAlign w:val="center"/>
          </w:tcPr>
          <w:p w:rsidR="001763D9" w:rsidRPr="005939E1" w:rsidRDefault="001763D9" w:rsidP="00251D5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Рынок хлеба и хлебобулочный изделий</w:t>
            </w:r>
          </w:p>
        </w:tc>
        <w:tc>
          <w:tcPr>
            <w:tcW w:w="2649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Рождаемость, чел</w:t>
            </w:r>
          </w:p>
        </w:tc>
        <w:tc>
          <w:tcPr>
            <w:tcW w:w="1015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Миграционный прирост, чел</w:t>
            </w:r>
          </w:p>
        </w:tc>
        <w:tc>
          <w:tcPr>
            <w:tcW w:w="1015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Численность населения с денежными доходами ниже величины прожиточного минимума, чел</w:t>
            </w:r>
          </w:p>
        </w:tc>
        <w:tc>
          <w:tcPr>
            <w:tcW w:w="1015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Среднемесячный доход от трудовой деятельности, руб.</w:t>
            </w:r>
          </w:p>
        </w:tc>
        <w:tc>
          <w:tcPr>
            <w:tcW w:w="1015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9D67F5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Средний размер назначенных месячных пенсий, руб.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Количество производителей, ед.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Финансовые результаты деятельности организаций, млн руб., % к базисному году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Объем производства:</w:t>
            </w:r>
          </w:p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Изделия хлебобулочные недлительного хранения, т</w:t>
            </w:r>
          </w:p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хранения, т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B412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Индексы потребительских цен на хлеб и хлебобулочные изделия, %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 w:val="restart"/>
            <w:vAlign w:val="center"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Рынок жилой недвижимости</w:t>
            </w:r>
          </w:p>
        </w:tc>
        <w:tc>
          <w:tcPr>
            <w:tcW w:w="2649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Рождаемость, чел</w:t>
            </w:r>
          </w:p>
        </w:tc>
        <w:tc>
          <w:tcPr>
            <w:tcW w:w="1015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Миграционный прирост, чел</w:t>
            </w:r>
          </w:p>
        </w:tc>
        <w:tc>
          <w:tcPr>
            <w:tcW w:w="1015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Численность населения с денежными доходами ниже величины прожиточного минимума, чел</w:t>
            </w:r>
          </w:p>
        </w:tc>
        <w:tc>
          <w:tcPr>
            <w:tcW w:w="1015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251D5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Индекс цен на первичном рынке жилья, %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Индекс цен на вторичном рынке жилья, %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Средние цены, рублей за 1 квадратный метр общей площади (по видам жилья: типовые, улучшенного качества, элитные)</w:t>
            </w:r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Количество строительных организаций, </w:t>
            </w:r>
            <w:proofErr w:type="spellStart"/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ед</w:t>
            </w:r>
            <w:proofErr w:type="spellEnd"/>
          </w:p>
        </w:tc>
        <w:tc>
          <w:tcPr>
            <w:tcW w:w="1015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0B691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color w:val="0039AC"/>
                <w:sz w:val="18"/>
                <w:szCs w:val="16"/>
              </w:rPr>
            </w:pPr>
            <w:r w:rsidRPr="005939E1">
              <w:rPr>
                <w:b w:val="0"/>
                <w:sz w:val="18"/>
                <w:szCs w:val="16"/>
              </w:rPr>
              <w:t>Число построенных квартир и их средний размер</w:t>
            </w:r>
          </w:p>
        </w:tc>
        <w:tc>
          <w:tcPr>
            <w:tcW w:w="1015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color w:val="003296"/>
                <w:sz w:val="18"/>
                <w:szCs w:val="16"/>
              </w:rPr>
            </w:pPr>
            <w:r w:rsidRPr="005939E1">
              <w:rPr>
                <w:b w:val="0"/>
                <w:sz w:val="18"/>
                <w:szCs w:val="16"/>
              </w:rPr>
              <w:t xml:space="preserve">Ввод в действие жилых домов в расчете на 1000 человек населения </w:t>
            </w:r>
            <w:bookmarkStart w:id="0" w:name="_Toc450635543"/>
            <w:bookmarkStart w:id="1" w:name="_Toc481137522"/>
            <w:bookmarkStart w:id="2" w:name="_Toc508962622"/>
            <w:r w:rsidRPr="005939E1">
              <w:rPr>
                <w:b w:val="0"/>
                <w:sz w:val="18"/>
                <w:szCs w:val="16"/>
              </w:rPr>
              <w:t>(квадратных метров общей площади)</w:t>
            </w:r>
            <w:bookmarkEnd w:id="0"/>
            <w:bookmarkEnd w:id="1"/>
            <w:bookmarkEnd w:id="2"/>
          </w:p>
        </w:tc>
        <w:tc>
          <w:tcPr>
            <w:tcW w:w="1015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  <w:r w:rsidRPr="005939E1">
              <w:rPr>
                <w:b w:val="0"/>
                <w:sz w:val="18"/>
                <w:szCs w:val="16"/>
              </w:rPr>
              <w:t xml:space="preserve">Средний размер арендной платы за съем жилья, руб. </w:t>
            </w:r>
          </w:p>
        </w:tc>
        <w:tc>
          <w:tcPr>
            <w:tcW w:w="1015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  <w:r w:rsidRPr="005939E1">
              <w:rPr>
                <w:b w:val="0"/>
                <w:sz w:val="18"/>
                <w:szCs w:val="16"/>
              </w:rPr>
              <w:t xml:space="preserve">Размер коммунальных платежей, руб. </w:t>
            </w:r>
          </w:p>
        </w:tc>
        <w:tc>
          <w:tcPr>
            <w:tcW w:w="1015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  <w:r w:rsidRPr="005939E1">
              <w:rPr>
                <w:b w:val="0"/>
                <w:sz w:val="18"/>
                <w:szCs w:val="16"/>
              </w:rPr>
              <w:t>Индекс тарифов на жилищно-коммунальные услуги, %</w:t>
            </w:r>
          </w:p>
        </w:tc>
        <w:tc>
          <w:tcPr>
            <w:tcW w:w="1015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7B24E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  <w:r w:rsidRPr="005939E1">
              <w:rPr>
                <w:b w:val="0"/>
                <w:sz w:val="18"/>
                <w:szCs w:val="16"/>
              </w:rPr>
              <w:t>Финансовые результаты организаций вида деятельности «строительство», млн руб., % к базисному году</w:t>
            </w:r>
          </w:p>
        </w:tc>
        <w:tc>
          <w:tcPr>
            <w:tcW w:w="1015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7B24E0">
            <w:pPr>
              <w:pStyle w:val="3"/>
              <w:spacing w:before="0" w:after="0"/>
              <w:outlineLvl w:val="2"/>
              <w:rPr>
                <w:b w:val="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 w:val="restart"/>
            <w:vAlign w:val="center"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Рынок </w:t>
            </w: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производства одежды</w:t>
            </w: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Рождаемость, чел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  <w:vAlign w:val="center"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Миграционный прирост, чел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  <w:vAlign w:val="center"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Численность населения с денежными доходами ниже величины прожиточного минимума, чел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  <w:vAlign w:val="center"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Среднемесячный доход от трудовой деятельности, руб.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  <w:vAlign w:val="center"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Средний размер назначенных месячных пенсий, руб.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Количество производителей, ед.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Финансовые результаты деятельности организаций, млн руб., % к базисному году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Индекс потребительских цен на одежду, %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63D9" w:rsidRPr="005939E1" w:rsidTr="001763D9">
        <w:tc>
          <w:tcPr>
            <w:tcW w:w="1315" w:type="dxa"/>
            <w:vMerge/>
          </w:tcPr>
          <w:p w:rsidR="001763D9" w:rsidRPr="005939E1" w:rsidRDefault="001763D9" w:rsidP="00C827D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9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Индекс производства одежды, %</w:t>
            </w:r>
          </w:p>
        </w:tc>
        <w:tc>
          <w:tcPr>
            <w:tcW w:w="1015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6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7" w:type="dxa"/>
          </w:tcPr>
          <w:p w:rsidR="001763D9" w:rsidRPr="005939E1" w:rsidRDefault="001763D9" w:rsidP="00C827D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B412E7" w:rsidRPr="005939E1" w:rsidRDefault="00B412E7" w:rsidP="00B412E7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Style w:val="a3"/>
        <w:tblW w:w="0" w:type="auto"/>
        <w:tblLook w:val="04A0"/>
      </w:tblPr>
      <w:tblGrid>
        <w:gridCol w:w="2122"/>
        <w:gridCol w:w="7223"/>
      </w:tblGrid>
      <w:tr w:rsidR="00916146" w:rsidRPr="005939E1" w:rsidTr="00CE77E7">
        <w:tc>
          <w:tcPr>
            <w:tcW w:w="2122" w:type="dxa"/>
          </w:tcPr>
          <w:p w:rsidR="00916146" w:rsidRPr="005939E1" w:rsidRDefault="00916146" w:rsidP="00CE77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Анализируемые рынки</w:t>
            </w:r>
          </w:p>
        </w:tc>
        <w:tc>
          <w:tcPr>
            <w:tcW w:w="7223" w:type="dxa"/>
          </w:tcPr>
          <w:p w:rsidR="00916146" w:rsidRPr="005939E1" w:rsidRDefault="00916146" w:rsidP="00CE77E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Факторы развития (показатели анализа)</w:t>
            </w:r>
          </w:p>
        </w:tc>
      </w:tr>
      <w:tr w:rsidR="00916146" w:rsidRPr="005939E1" w:rsidTr="00CE77E7">
        <w:tc>
          <w:tcPr>
            <w:tcW w:w="2122" w:type="dxa"/>
            <w:vMerge w:val="restart"/>
            <w:vAlign w:val="center"/>
          </w:tcPr>
          <w:p w:rsidR="00916146" w:rsidRPr="005939E1" w:rsidRDefault="00916146" w:rsidP="0091614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Рынок мебели</w:t>
            </w:r>
          </w:p>
        </w:tc>
        <w:tc>
          <w:tcPr>
            <w:tcW w:w="7223" w:type="dxa"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Рождаемость, чел</w:t>
            </w:r>
          </w:p>
        </w:tc>
      </w:tr>
      <w:tr w:rsidR="00AD619D" w:rsidRPr="005939E1" w:rsidTr="00CE77E7">
        <w:tc>
          <w:tcPr>
            <w:tcW w:w="2122" w:type="dxa"/>
            <w:vMerge/>
            <w:vAlign w:val="center"/>
          </w:tcPr>
          <w:p w:rsidR="00AD619D" w:rsidRPr="005939E1" w:rsidRDefault="00AD619D" w:rsidP="0091614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AD619D" w:rsidRPr="005939E1" w:rsidRDefault="00CF2842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Число построенных квартир всего, тыс. единиц</w:t>
            </w:r>
          </w:p>
        </w:tc>
      </w:tr>
      <w:tr w:rsidR="003575F9" w:rsidRPr="005939E1" w:rsidTr="00CE77E7">
        <w:tc>
          <w:tcPr>
            <w:tcW w:w="2122" w:type="dxa"/>
            <w:vMerge/>
            <w:vAlign w:val="center"/>
          </w:tcPr>
          <w:p w:rsidR="003575F9" w:rsidRPr="005939E1" w:rsidRDefault="003575F9" w:rsidP="0091614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3575F9" w:rsidRPr="005939E1" w:rsidRDefault="003575F9" w:rsidP="003575F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Ввод в действие объектов дошкольных образовательных организаций, мест</w:t>
            </w:r>
          </w:p>
        </w:tc>
      </w:tr>
      <w:tr w:rsidR="00916146" w:rsidRPr="005939E1" w:rsidTr="00CE77E7">
        <w:tc>
          <w:tcPr>
            <w:tcW w:w="2122" w:type="dxa"/>
            <w:vMerge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Численность населения с денежными доходами ниже величины прожиточного минимума, чел</w:t>
            </w:r>
          </w:p>
        </w:tc>
      </w:tr>
      <w:tr w:rsidR="00916146" w:rsidRPr="005939E1" w:rsidTr="00CE77E7">
        <w:tc>
          <w:tcPr>
            <w:tcW w:w="2122" w:type="dxa"/>
            <w:vMerge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Среднемесячный доход от трудовой деятельности, руб.</w:t>
            </w:r>
          </w:p>
        </w:tc>
      </w:tr>
      <w:tr w:rsidR="00916146" w:rsidRPr="005939E1" w:rsidTr="00CE77E7">
        <w:tc>
          <w:tcPr>
            <w:tcW w:w="2122" w:type="dxa"/>
            <w:vMerge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Средний размер назначенных месячных пенсий, руб.</w:t>
            </w:r>
          </w:p>
        </w:tc>
      </w:tr>
      <w:tr w:rsidR="00916146" w:rsidRPr="005939E1" w:rsidTr="00CE77E7">
        <w:tc>
          <w:tcPr>
            <w:tcW w:w="2122" w:type="dxa"/>
            <w:vMerge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Количество производителей, ед.</w:t>
            </w:r>
          </w:p>
        </w:tc>
      </w:tr>
      <w:tr w:rsidR="00916146" w:rsidRPr="005939E1" w:rsidTr="00CE77E7">
        <w:tc>
          <w:tcPr>
            <w:tcW w:w="2122" w:type="dxa"/>
            <w:vMerge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Финансовые результаты деятельности организаций</w:t>
            </w:r>
            <w:r w:rsidR="00AD619D"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вида деятельности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, млн руб., % к базисному году</w:t>
            </w:r>
          </w:p>
        </w:tc>
      </w:tr>
      <w:tr w:rsidR="00916146" w:rsidRPr="005939E1" w:rsidTr="00CE77E7">
        <w:tc>
          <w:tcPr>
            <w:tcW w:w="2122" w:type="dxa"/>
            <w:vMerge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916146" w:rsidRPr="005939E1" w:rsidRDefault="00CF2842" w:rsidP="00CE77E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Объем производства основных видов мебели,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шт.</w:t>
            </w:r>
          </w:p>
        </w:tc>
      </w:tr>
      <w:tr w:rsidR="00916146" w:rsidRPr="005939E1" w:rsidTr="00CE77E7">
        <w:tc>
          <w:tcPr>
            <w:tcW w:w="2122" w:type="dxa"/>
            <w:vMerge/>
          </w:tcPr>
          <w:p w:rsidR="00916146" w:rsidRPr="005939E1" w:rsidRDefault="00916146" w:rsidP="00CE77E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3" w:type="dxa"/>
          </w:tcPr>
          <w:p w:rsidR="00916146" w:rsidRPr="005939E1" w:rsidRDefault="00AA3B64" w:rsidP="00AA3B6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Индексы потребительских цен на группу товаров «мебель»</w:t>
            </w:r>
            <w:r w:rsidR="00916146" w:rsidRPr="005939E1">
              <w:rPr>
                <w:rFonts w:ascii="Times New Roman" w:hAnsi="Times New Roman" w:cs="Times New Roman"/>
                <w:sz w:val="18"/>
                <w:szCs w:val="16"/>
              </w:rPr>
              <w:t>, %</w:t>
            </w:r>
          </w:p>
        </w:tc>
      </w:tr>
    </w:tbl>
    <w:p w:rsidR="00916146" w:rsidRPr="005939E1" w:rsidRDefault="00916146" w:rsidP="00B412E7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270CF1" w:rsidRPr="005939E1" w:rsidRDefault="001763D9" w:rsidP="00B412E7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>Пример исходных данных</w:t>
      </w:r>
      <w:r w:rsidR="00D66C05" w:rsidRPr="005939E1">
        <w:rPr>
          <w:rFonts w:ascii="Times New Roman" w:hAnsi="Times New Roman" w:cs="Times New Roman"/>
          <w:sz w:val="18"/>
          <w:szCs w:val="16"/>
        </w:rPr>
        <w:t xml:space="preserve"> (источник: </w:t>
      </w:r>
      <w:hyperlink r:id="rId5" w:history="1">
        <w:r w:rsidR="00D66C05" w:rsidRPr="005939E1">
          <w:rPr>
            <w:rStyle w:val="a5"/>
            <w:rFonts w:ascii="Times New Roman" w:hAnsi="Times New Roman" w:cs="Times New Roman"/>
            <w:sz w:val="18"/>
            <w:szCs w:val="16"/>
          </w:rPr>
          <w:t>https://krasstat.gks.ru/folder/28172</w:t>
        </w:r>
      </w:hyperlink>
      <w:proofErr w:type="gramStart"/>
      <w:r w:rsidR="00D66C05" w:rsidRPr="005939E1">
        <w:rPr>
          <w:rFonts w:ascii="Times New Roman" w:hAnsi="Times New Roman" w:cs="Times New Roman"/>
          <w:sz w:val="18"/>
          <w:szCs w:val="16"/>
        </w:rPr>
        <w:t xml:space="preserve"> </w:t>
      </w:r>
      <w:bookmarkStart w:id="3" w:name="_GoBack"/>
      <w:bookmarkEnd w:id="3"/>
      <w:r w:rsidR="00D66C05" w:rsidRPr="005939E1">
        <w:rPr>
          <w:rFonts w:ascii="Times New Roman" w:hAnsi="Times New Roman" w:cs="Times New Roman"/>
          <w:sz w:val="18"/>
          <w:szCs w:val="16"/>
        </w:rPr>
        <w:t>)</w:t>
      </w:r>
      <w:proofErr w:type="gramEnd"/>
      <w:r w:rsidR="00270CF1" w:rsidRPr="005939E1">
        <w:rPr>
          <w:rFonts w:ascii="Times New Roman" w:hAnsi="Times New Roman" w:cs="Times New Roman"/>
          <w:sz w:val="18"/>
          <w:szCs w:val="16"/>
        </w:rPr>
        <w:t>:</w:t>
      </w:r>
    </w:p>
    <w:p w:rsidR="00270CF1" w:rsidRPr="005939E1" w:rsidRDefault="00270CF1" w:rsidP="008D2E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bookmarkStart w:id="4" w:name="_Toc420564622"/>
      <w:bookmarkStart w:id="5" w:name="_Toc515379516"/>
      <w:r w:rsidRPr="005939E1">
        <w:rPr>
          <w:rFonts w:ascii="Times New Roman" w:hAnsi="Times New Roman" w:cs="Times New Roman"/>
          <w:b/>
          <w:sz w:val="18"/>
          <w:szCs w:val="16"/>
        </w:rPr>
        <w:t>1.1. Основные социально-экономические показатели</w:t>
      </w:r>
      <w:bookmarkEnd w:id="4"/>
      <w:bookmarkEnd w:id="5"/>
    </w:p>
    <w:p w:rsidR="00270CF1" w:rsidRPr="005939E1" w:rsidRDefault="00270CF1" w:rsidP="00270CF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W w:w="5000" w:type="pct"/>
        <w:jc w:val="center"/>
        <w:tblBorders>
          <w:top w:val="single" w:sz="4" w:space="0" w:color="003296"/>
          <w:left w:val="single" w:sz="4" w:space="0" w:color="003296"/>
          <w:bottom w:val="single" w:sz="4" w:space="0" w:color="003296"/>
          <w:right w:val="single" w:sz="4" w:space="0" w:color="003296"/>
          <w:insideH w:val="single" w:sz="4" w:space="0" w:color="FFFFFF"/>
          <w:insideV w:val="single" w:sz="4" w:space="0" w:color="FFFFFF"/>
        </w:tblBorders>
        <w:tblLayout w:type="fixed"/>
        <w:tblLook w:val="0020"/>
      </w:tblPr>
      <w:tblGrid>
        <w:gridCol w:w="3916"/>
        <w:gridCol w:w="1072"/>
        <w:gridCol w:w="1071"/>
        <w:gridCol w:w="1051"/>
        <w:gridCol w:w="1065"/>
        <w:gridCol w:w="1396"/>
      </w:tblGrid>
      <w:tr w:rsidR="00270CF1" w:rsidRPr="005939E1" w:rsidTr="00270CF1">
        <w:trPr>
          <w:trHeight w:val="193"/>
          <w:jc w:val="center"/>
        </w:trPr>
        <w:tc>
          <w:tcPr>
            <w:tcW w:w="3823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2013</w:t>
            </w:r>
          </w:p>
        </w:tc>
        <w:tc>
          <w:tcPr>
            <w:tcW w:w="1046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2014</w:t>
            </w:r>
          </w:p>
        </w:tc>
        <w:tc>
          <w:tcPr>
            <w:tcW w:w="1026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2015</w:t>
            </w:r>
          </w:p>
        </w:tc>
        <w:tc>
          <w:tcPr>
            <w:tcW w:w="1040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2016</w:t>
            </w:r>
          </w:p>
        </w:tc>
        <w:tc>
          <w:tcPr>
            <w:tcW w:w="1363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2017</w:t>
            </w:r>
          </w:p>
        </w:tc>
      </w:tr>
      <w:tr w:rsidR="00270CF1" w:rsidRPr="005939E1" w:rsidTr="00270CF1">
        <w:trPr>
          <w:jc w:val="center"/>
        </w:trPr>
        <w:tc>
          <w:tcPr>
            <w:tcW w:w="382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Естественный прирост населения:</w:t>
            </w:r>
          </w:p>
        </w:tc>
        <w:tc>
          <w:tcPr>
            <w:tcW w:w="1047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0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6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70CF1" w:rsidRPr="005939E1" w:rsidTr="00270CF1">
        <w:trPr>
          <w:jc w:val="center"/>
        </w:trPr>
        <w:tc>
          <w:tcPr>
            <w:tcW w:w="382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тыс. человек</w:t>
            </w:r>
          </w:p>
        </w:tc>
        <w:tc>
          <w:tcPr>
            <w:tcW w:w="1047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4,9</w:t>
            </w:r>
          </w:p>
        </w:tc>
        <w:tc>
          <w:tcPr>
            <w:tcW w:w="104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5,0</w:t>
            </w:r>
          </w:p>
        </w:tc>
        <w:tc>
          <w:tcPr>
            <w:tcW w:w="102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5,0</w:t>
            </w:r>
          </w:p>
        </w:tc>
        <w:tc>
          <w:tcPr>
            <w:tcW w:w="1040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4,0</w:t>
            </w:r>
          </w:p>
        </w:tc>
        <w:tc>
          <w:tcPr>
            <w:tcW w:w="136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0,3</w:t>
            </w:r>
          </w:p>
        </w:tc>
      </w:tr>
      <w:tr w:rsidR="00270CF1" w:rsidRPr="005939E1" w:rsidTr="00270CF1">
        <w:trPr>
          <w:jc w:val="center"/>
        </w:trPr>
        <w:tc>
          <w:tcPr>
            <w:tcW w:w="382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на 1000 человек населения</w:t>
            </w:r>
          </w:p>
        </w:tc>
        <w:tc>
          <w:tcPr>
            <w:tcW w:w="1047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1,7</w:t>
            </w:r>
          </w:p>
        </w:tc>
        <w:tc>
          <w:tcPr>
            <w:tcW w:w="104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1,7</w:t>
            </w:r>
          </w:p>
        </w:tc>
        <w:tc>
          <w:tcPr>
            <w:tcW w:w="102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1,7</w:t>
            </w:r>
          </w:p>
        </w:tc>
        <w:tc>
          <w:tcPr>
            <w:tcW w:w="1040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136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0,1</w:t>
            </w:r>
          </w:p>
        </w:tc>
      </w:tr>
      <w:tr w:rsidR="00270CF1" w:rsidRPr="005939E1" w:rsidTr="00270CF1">
        <w:trPr>
          <w:jc w:val="center"/>
        </w:trPr>
        <w:tc>
          <w:tcPr>
            <w:tcW w:w="382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Миграционный прирост населения,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br/>
              <w:t>тыс. человек</w:t>
            </w:r>
          </w:p>
        </w:tc>
        <w:tc>
          <w:tcPr>
            <w:tcW w:w="1047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104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0,9</w:t>
            </w:r>
          </w:p>
        </w:tc>
        <w:tc>
          <w:tcPr>
            <w:tcW w:w="102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2,8</w:t>
            </w:r>
          </w:p>
        </w:tc>
        <w:tc>
          <w:tcPr>
            <w:tcW w:w="1040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4,8</w:t>
            </w:r>
          </w:p>
        </w:tc>
        <w:tc>
          <w:tcPr>
            <w:tcW w:w="136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0,9</w:t>
            </w:r>
          </w:p>
        </w:tc>
      </w:tr>
      <w:tr w:rsidR="00270CF1" w:rsidRPr="005939E1" w:rsidTr="00270CF1">
        <w:trPr>
          <w:jc w:val="center"/>
        </w:trPr>
        <w:tc>
          <w:tcPr>
            <w:tcW w:w="382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Среднемесячная начисленная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заработная плата работников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организаций:  </w:t>
            </w:r>
          </w:p>
        </w:tc>
        <w:tc>
          <w:tcPr>
            <w:tcW w:w="1047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0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6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70CF1" w:rsidRPr="005939E1" w:rsidTr="00270CF1">
        <w:trPr>
          <w:jc w:val="center"/>
        </w:trPr>
        <w:tc>
          <w:tcPr>
            <w:tcW w:w="382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 номинальная, рублей</w:t>
            </w:r>
          </w:p>
        </w:tc>
        <w:tc>
          <w:tcPr>
            <w:tcW w:w="1047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31622,6</w:t>
            </w:r>
          </w:p>
        </w:tc>
        <w:tc>
          <w:tcPr>
            <w:tcW w:w="104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34178,2</w:t>
            </w:r>
          </w:p>
        </w:tc>
        <w:tc>
          <w:tcPr>
            <w:tcW w:w="102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36070,8</w:t>
            </w:r>
          </w:p>
        </w:tc>
        <w:tc>
          <w:tcPr>
            <w:tcW w:w="1040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38473,5</w:t>
            </w:r>
          </w:p>
        </w:tc>
        <w:tc>
          <w:tcPr>
            <w:tcW w:w="136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41111,4</w:t>
            </w:r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4)</w:t>
            </w:r>
          </w:p>
        </w:tc>
      </w:tr>
      <w:tr w:rsidR="00270CF1" w:rsidRPr="005939E1" w:rsidTr="00270CF1">
        <w:trPr>
          <w:trHeight w:val="154"/>
          <w:jc w:val="center"/>
        </w:trPr>
        <w:tc>
          <w:tcPr>
            <w:tcW w:w="382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 </w:t>
            </w:r>
            <w:proofErr w:type="gramStart"/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реальная</w:t>
            </w:r>
            <w:proofErr w:type="gramEnd"/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, в процентах к </w:t>
            </w:r>
            <w:proofErr w:type="spellStart"/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предыду-щему</w:t>
            </w:r>
            <w:proofErr w:type="spellEnd"/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году</w:t>
            </w:r>
          </w:p>
        </w:tc>
        <w:tc>
          <w:tcPr>
            <w:tcW w:w="1047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104,0</w:t>
            </w:r>
          </w:p>
        </w:tc>
        <w:tc>
          <w:tcPr>
            <w:tcW w:w="104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102,0</w:t>
            </w:r>
          </w:p>
        </w:tc>
        <w:tc>
          <w:tcPr>
            <w:tcW w:w="102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93,6</w:t>
            </w:r>
          </w:p>
        </w:tc>
        <w:tc>
          <w:tcPr>
            <w:tcW w:w="1040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100,8</w:t>
            </w:r>
          </w:p>
        </w:tc>
        <w:tc>
          <w:tcPr>
            <w:tcW w:w="136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103,8</w:t>
            </w:r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4)</w:t>
            </w:r>
          </w:p>
        </w:tc>
      </w:tr>
      <w:tr w:rsidR="00270CF1" w:rsidRPr="005939E1" w:rsidTr="00270CF1">
        <w:trPr>
          <w:jc w:val="center"/>
        </w:trPr>
        <w:tc>
          <w:tcPr>
            <w:tcW w:w="382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Среднемесячный доход от трудовой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br/>
              <w:t>деятельности, рублей</w:t>
            </w:r>
          </w:p>
        </w:tc>
        <w:tc>
          <w:tcPr>
            <w:tcW w:w="1047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х</w:t>
            </w:r>
          </w:p>
        </w:tc>
        <w:tc>
          <w:tcPr>
            <w:tcW w:w="104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х</w:t>
            </w:r>
          </w:p>
        </w:tc>
        <w:tc>
          <w:tcPr>
            <w:tcW w:w="1026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32481,5</w:t>
            </w:r>
          </w:p>
        </w:tc>
        <w:tc>
          <w:tcPr>
            <w:tcW w:w="1040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34468,2</w:t>
            </w:r>
          </w:p>
        </w:tc>
        <w:tc>
          <w:tcPr>
            <w:tcW w:w="1363" w:type="dxa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36446,6</w:t>
            </w:r>
          </w:p>
        </w:tc>
      </w:tr>
      <w:tr w:rsidR="00270CF1" w:rsidRPr="005939E1" w:rsidTr="00270CF1">
        <w:trPr>
          <w:trHeight w:val="312"/>
          <w:jc w:val="center"/>
        </w:trPr>
        <w:tc>
          <w:tcPr>
            <w:tcW w:w="382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Средний размер назначенных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br/>
              <w:t>месячных пенсий</w:t>
            </w:r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3)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, рублей</w:t>
            </w:r>
          </w:p>
        </w:tc>
        <w:tc>
          <w:tcPr>
            <w:tcW w:w="1047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10781,9</w:t>
            </w:r>
          </w:p>
        </w:tc>
        <w:tc>
          <w:tcPr>
            <w:tcW w:w="104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11707,4</w:t>
            </w:r>
          </w:p>
        </w:tc>
        <w:tc>
          <w:tcPr>
            <w:tcW w:w="1026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12994,2</w:t>
            </w:r>
          </w:p>
        </w:tc>
        <w:tc>
          <w:tcPr>
            <w:tcW w:w="1040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18330,6</w:t>
            </w:r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7)</w:t>
            </w:r>
          </w:p>
        </w:tc>
        <w:tc>
          <w:tcPr>
            <w:tcW w:w="1363" w:type="dxa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14226,0</w:t>
            </w:r>
          </w:p>
        </w:tc>
      </w:tr>
      <w:tr w:rsidR="00270CF1" w:rsidRPr="005939E1" w:rsidTr="00270CF1">
        <w:trPr>
          <w:trHeight w:val="312"/>
          <w:jc w:val="center"/>
        </w:trPr>
        <w:tc>
          <w:tcPr>
            <w:tcW w:w="3823" w:type="dxa"/>
            <w:tcBorders>
              <w:top w:val="single" w:sz="4" w:space="0" w:color="FFFFFF"/>
              <w:left w:val="single" w:sz="4" w:space="0" w:color="00329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Ввод в действие жилых домов: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296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70CF1" w:rsidRPr="005939E1" w:rsidTr="00270CF1">
        <w:trPr>
          <w:trHeight w:val="312"/>
          <w:jc w:val="center"/>
        </w:trPr>
        <w:tc>
          <w:tcPr>
            <w:tcW w:w="3823" w:type="dxa"/>
            <w:tcBorders>
              <w:top w:val="single" w:sz="4" w:space="0" w:color="FFFFFF"/>
              <w:left w:val="single" w:sz="4" w:space="0" w:color="003296"/>
              <w:bottom w:val="single" w:sz="4" w:space="0" w:color="003296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тыс. м2 общей площади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4" w:space="0" w:color="003296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1134,0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003296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1200,6</w:t>
            </w:r>
          </w:p>
        </w:tc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003296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1311,1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003296"/>
              <w:right w:val="single" w:sz="4" w:space="0" w:color="FFFFFF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1373,8</w:t>
            </w:r>
          </w:p>
        </w:tc>
        <w:tc>
          <w:tcPr>
            <w:tcW w:w="1363" w:type="dxa"/>
            <w:tcBorders>
              <w:top w:val="single" w:sz="4" w:space="0" w:color="FFFFFF"/>
              <w:left w:val="single" w:sz="4" w:space="0" w:color="FFFFFF"/>
              <w:bottom w:val="single" w:sz="4" w:space="0" w:color="003296"/>
              <w:right w:val="single" w:sz="4" w:space="0" w:color="003296"/>
            </w:tcBorders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1056,5</w:t>
            </w:r>
          </w:p>
        </w:tc>
      </w:tr>
    </w:tbl>
    <w:p w:rsidR="00270CF1" w:rsidRPr="005939E1" w:rsidRDefault="00270CF1" w:rsidP="00270CF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270CF1" w:rsidRPr="005939E1" w:rsidRDefault="00270CF1" w:rsidP="008D2E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6"/>
          <w:vertAlign w:val="superscript"/>
        </w:rPr>
      </w:pPr>
      <w:bookmarkStart w:id="6" w:name="_Toc515379590"/>
      <w:r w:rsidRPr="005939E1">
        <w:rPr>
          <w:rFonts w:ascii="Times New Roman" w:hAnsi="Times New Roman" w:cs="Times New Roman"/>
          <w:b/>
          <w:sz w:val="18"/>
          <w:szCs w:val="16"/>
        </w:rPr>
        <w:t>13.2. Индекс производства по видам экономической деятельности</w:t>
      </w:r>
      <w:bookmarkEnd w:id="6"/>
    </w:p>
    <w:p w:rsidR="00270CF1" w:rsidRPr="005939E1" w:rsidRDefault="00270CF1" w:rsidP="008D2E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>(в процентах к предыдущему году)</w:t>
      </w:r>
    </w:p>
    <w:p w:rsidR="00270CF1" w:rsidRPr="005939E1" w:rsidRDefault="00270CF1" w:rsidP="00270CF1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</w:p>
    <w:tbl>
      <w:tblPr>
        <w:tblW w:w="5000" w:type="pct"/>
        <w:tblBorders>
          <w:top w:val="single" w:sz="4" w:space="0" w:color="003296"/>
          <w:left w:val="single" w:sz="4" w:space="0" w:color="003296"/>
          <w:bottom w:val="single" w:sz="4" w:space="0" w:color="003296"/>
          <w:right w:val="single" w:sz="4" w:space="0" w:color="003296"/>
          <w:insideH w:val="single" w:sz="4" w:space="0" w:color="FFFFFF"/>
          <w:insideV w:val="single" w:sz="4" w:space="0" w:color="FFFFFF"/>
        </w:tblBorders>
        <w:tblLook w:val="0020"/>
      </w:tblPr>
      <w:tblGrid>
        <w:gridCol w:w="6440"/>
        <w:gridCol w:w="1043"/>
        <w:gridCol w:w="1043"/>
        <w:gridCol w:w="1045"/>
      </w:tblGrid>
      <w:tr w:rsidR="00270CF1" w:rsidRPr="005939E1" w:rsidTr="0021105C">
        <w:trPr>
          <w:trHeight w:val="205"/>
        </w:trPr>
        <w:tc>
          <w:tcPr>
            <w:tcW w:w="3364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2015</w:t>
            </w:r>
          </w:p>
        </w:tc>
        <w:tc>
          <w:tcPr>
            <w:tcW w:w="545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2016</w:t>
            </w:r>
          </w:p>
        </w:tc>
        <w:tc>
          <w:tcPr>
            <w:tcW w:w="546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  <w:vertAlign w:val="superscript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2017</w:t>
            </w:r>
          </w:p>
        </w:tc>
      </w:tr>
      <w:tr w:rsidR="00270CF1" w:rsidRPr="005939E1" w:rsidTr="0021105C">
        <w:tc>
          <w:tcPr>
            <w:tcW w:w="3364" w:type="pct"/>
            <w:shd w:val="clear" w:color="auto" w:fill="EBF2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производство текстильных изделий</w:t>
            </w:r>
          </w:p>
        </w:tc>
        <w:tc>
          <w:tcPr>
            <w:tcW w:w="545" w:type="pct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94,9</w:t>
            </w:r>
          </w:p>
        </w:tc>
        <w:tc>
          <w:tcPr>
            <w:tcW w:w="545" w:type="pct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123,4</w:t>
            </w:r>
          </w:p>
        </w:tc>
        <w:tc>
          <w:tcPr>
            <w:tcW w:w="546" w:type="pct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109,7</w:t>
            </w:r>
          </w:p>
        </w:tc>
      </w:tr>
      <w:tr w:rsidR="00270CF1" w:rsidRPr="005939E1" w:rsidTr="0021105C">
        <w:tc>
          <w:tcPr>
            <w:tcW w:w="3364" w:type="pct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производство одежды</w:t>
            </w:r>
          </w:p>
        </w:tc>
        <w:tc>
          <w:tcPr>
            <w:tcW w:w="545" w:type="pct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72,4</w:t>
            </w:r>
          </w:p>
        </w:tc>
        <w:tc>
          <w:tcPr>
            <w:tcW w:w="545" w:type="pct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104,0</w:t>
            </w:r>
          </w:p>
        </w:tc>
        <w:tc>
          <w:tcPr>
            <w:tcW w:w="546" w:type="pct"/>
            <w:shd w:val="clear" w:color="auto" w:fill="FFFF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84,4</w:t>
            </w:r>
          </w:p>
        </w:tc>
      </w:tr>
      <w:tr w:rsidR="00270CF1" w:rsidRPr="005939E1" w:rsidTr="0021105C">
        <w:tc>
          <w:tcPr>
            <w:tcW w:w="3364" w:type="pct"/>
            <w:shd w:val="clear" w:color="auto" w:fill="EBF2FF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производство мебели</w:t>
            </w:r>
          </w:p>
        </w:tc>
        <w:tc>
          <w:tcPr>
            <w:tcW w:w="545" w:type="pct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109,2</w:t>
            </w:r>
          </w:p>
        </w:tc>
        <w:tc>
          <w:tcPr>
            <w:tcW w:w="545" w:type="pct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75,3</w:t>
            </w:r>
          </w:p>
        </w:tc>
        <w:tc>
          <w:tcPr>
            <w:tcW w:w="546" w:type="pct"/>
            <w:shd w:val="clear" w:color="auto" w:fill="EBF2FF"/>
            <w:vAlign w:val="bottom"/>
          </w:tcPr>
          <w:p w:rsidR="00270CF1" w:rsidRPr="005939E1" w:rsidRDefault="00270CF1" w:rsidP="00270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112,4</w:t>
            </w:r>
          </w:p>
        </w:tc>
      </w:tr>
    </w:tbl>
    <w:p w:rsidR="00270CF1" w:rsidRPr="005939E1" w:rsidRDefault="00270CF1" w:rsidP="00270CF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8D2E48" w:rsidRPr="005939E1" w:rsidRDefault="008D2E48" w:rsidP="008D2E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bookmarkStart w:id="7" w:name="_Toc420564731"/>
      <w:bookmarkStart w:id="8" w:name="_Toc515379615"/>
      <w:bookmarkStart w:id="9" w:name="_Toc231022391"/>
      <w:bookmarkStart w:id="10" w:name="_Toc231022519"/>
      <w:bookmarkStart w:id="11" w:name="_Toc231022638"/>
      <w:bookmarkStart w:id="12" w:name="_Toc231022813"/>
      <w:bookmarkStart w:id="13" w:name="_Toc231024152"/>
      <w:bookmarkStart w:id="14" w:name="_Toc231024402"/>
      <w:bookmarkStart w:id="15" w:name="_Toc231092526"/>
      <w:bookmarkStart w:id="16" w:name="_Toc231092816"/>
      <w:bookmarkStart w:id="17" w:name="_Toc231092924"/>
      <w:r w:rsidRPr="005939E1">
        <w:rPr>
          <w:rFonts w:ascii="Times New Roman" w:hAnsi="Times New Roman" w:cs="Times New Roman"/>
          <w:sz w:val="18"/>
          <w:szCs w:val="16"/>
        </w:rPr>
        <w:lastRenderedPageBreak/>
        <w:t>15.4. Жилищное строительство</w:t>
      </w:r>
      <w:bookmarkEnd w:id="7"/>
      <w:bookmarkEnd w:id="8"/>
    </w:p>
    <w:p w:rsidR="008D2E48" w:rsidRPr="005939E1" w:rsidRDefault="008D2E48" w:rsidP="008D2E4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W w:w="5001" w:type="pct"/>
        <w:tblBorders>
          <w:top w:val="single" w:sz="4" w:space="0" w:color="003296"/>
          <w:left w:val="single" w:sz="4" w:space="0" w:color="003296"/>
          <w:bottom w:val="single" w:sz="4" w:space="0" w:color="003296"/>
          <w:right w:val="single" w:sz="4" w:space="0" w:color="003296"/>
          <w:insideH w:val="single" w:sz="4" w:space="0" w:color="FFFFFF"/>
          <w:insideV w:val="single" w:sz="4" w:space="0" w:color="FFFFFF"/>
        </w:tblBorders>
        <w:tblLook w:val="0020"/>
      </w:tblPr>
      <w:tblGrid>
        <w:gridCol w:w="4213"/>
        <w:gridCol w:w="1072"/>
        <w:gridCol w:w="1072"/>
        <w:gridCol w:w="1072"/>
        <w:gridCol w:w="1072"/>
        <w:gridCol w:w="1072"/>
      </w:tblGrid>
      <w:tr w:rsidR="008D2E48" w:rsidRPr="005939E1" w:rsidTr="0021105C">
        <w:trPr>
          <w:trHeight w:val="401"/>
        </w:trPr>
        <w:tc>
          <w:tcPr>
            <w:tcW w:w="2200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2013</w:t>
            </w:r>
          </w:p>
        </w:tc>
        <w:tc>
          <w:tcPr>
            <w:tcW w:w="560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2014</w:t>
            </w:r>
          </w:p>
        </w:tc>
        <w:tc>
          <w:tcPr>
            <w:tcW w:w="560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2015</w:t>
            </w:r>
          </w:p>
        </w:tc>
        <w:tc>
          <w:tcPr>
            <w:tcW w:w="560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2016</w:t>
            </w:r>
          </w:p>
        </w:tc>
        <w:tc>
          <w:tcPr>
            <w:tcW w:w="560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2017</w:t>
            </w:r>
          </w:p>
        </w:tc>
      </w:tr>
      <w:tr w:rsidR="008D2E48" w:rsidRPr="005939E1" w:rsidTr="0021105C">
        <w:tc>
          <w:tcPr>
            <w:tcW w:w="220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Ввод в действие жилых домов, всего</w:t>
            </w: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D2E48" w:rsidRPr="005939E1" w:rsidTr="0021105C">
        <w:tc>
          <w:tcPr>
            <w:tcW w:w="220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  тыс. м</w:t>
            </w:r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 xml:space="preserve">2  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общей площади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1134,0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1200,6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1311,1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1373,8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1056,5</w:t>
            </w:r>
          </w:p>
        </w:tc>
      </w:tr>
      <w:tr w:rsidR="008D2E48" w:rsidRPr="005939E1" w:rsidTr="0021105C">
        <w:tc>
          <w:tcPr>
            <w:tcW w:w="220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Ввод в действие жилых домов </w:t>
            </w:r>
          </w:p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  организациями-застройщиками,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   тыс. м</w:t>
            </w:r>
            <w:proofErr w:type="gramStart"/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proofErr w:type="gramEnd"/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 xml:space="preserve"> 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общей площади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810,9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730,3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849,7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1078,4</w:t>
            </w:r>
          </w:p>
        </w:tc>
        <w:tc>
          <w:tcPr>
            <w:tcW w:w="560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768,9</w:t>
            </w:r>
          </w:p>
        </w:tc>
      </w:tr>
      <w:tr w:rsidR="008D2E48" w:rsidRPr="005939E1" w:rsidTr="0021105C">
        <w:tc>
          <w:tcPr>
            <w:tcW w:w="220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  в процентах к  предыдущему году</w:t>
            </w: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100,1</w:t>
            </w: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90,1</w:t>
            </w: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116,4</w:t>
            </w: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126,9</w:t>
            </w:r>
          </w:p>
        </w:tc>
        <w:tc>
          <w:tcPr>
            <w:tcW w:w="56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71,3</w:t>
            </w:r>
          </w:p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:rsidR="008D2E48" w:rsidRPr="005939E1" w:rsidRDefault="008D2E48" w:rsidP="008D2E4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6"/>
        </w:rPr>
      </w:pPr>
    </w:p>
    <w:p w:rsidR="008D2E48" w:rsidRPr="005939E1" w:rsidRDefault="008D2E48" w:rsidP="008D2E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bookmarkStart w:id="18" w:name="_Toc515379619"/>
      <w:r w:rsidRPr="005939E1">
        <w:rPr>
          <w:rFonts w:ascii="Times New Roman" w:hAnsi="Times New Roman" w:cs="Times New Roman"/>
          <w:b/>
          <w:sz w:val="18"/>
          <w:szCs w:val="16"/>
        </w:rPr>
        <w:t>15.7. Число построенных квартир и их средний размер</w:t>
      </w:r>
      <w:bookmarkEnd w:id="18"/>
    </w:p>
    <w:p w:rsidR="008D2E48" w:rsidRPr="005939E1" w:rsidRDefault="008D2E48" w:rsidP="008D2E48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</w:p>
    <w:tbl>
      <w:tblPr>
        <w:tblW w:w="5000" w:type="pct"/>
        <w:tblBorders>
          <w:top w:val="single" w:sz="4" w:space="0" w:color="003296"/>
          <w:left w:val="single" w:sz="4" w:space="0" w:color="003296"/>
          <w:bottom w:val="single" w:sz="4" w:space="0" w:color="003296"/>
          <w:right w:val="single" w:sz="4" w:space="0" w:color="003296"/>
          <w:insideH w:val="single" w:sz="4" w:space="0" w:color="FFFFFF"/>
          <w:insideV w:val="single" w:sz="4" w:space="0" w:color="FFFFFF"/>
        </w:tblBorders>
        <w:tblLook w:val="0020"/>
      </w:tblPr>
      <w:tblGrid>
        <w:gridCol w:w="4445"/>
        <w:gridCol w:w="1026"/>
        <w:gridCol w:w="1026"/>
        <w:gridCol w:w="1026"/>
        <w:gridCol w:w="1026"/>
        <w:gridCol w:w="1022"/>
      </w:tblGrid>
      <w:tr w:rsidR="008D2E48" w:rsidRPr="005939E1" w:rsidTr="0021105C">
        <w:trPr>
          <w:trHeight w:val="136"/>
        </w:trPr>
        <w:tc>
          <w:tcPr>
            <w:tcW w:w="2322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2013</w:t>
            </w:r>
          </w:p>
        </w:tc>
        <w:tc>
          <w:tcPr>
            <w:tcW w:w="536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2014</w:t>
            </w:r>
          </w:p>
        </w:tc>
        <w:tc>
          <w:tcPr>
            <w:tcW w:w="536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2015</w:t>
            </w:r>
          </w:p>
        </w:tc>
        <w:tc>
          <w:tcPr>
            <w:tcW w:w="536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2016</w:t>
            </w:r>
          </w:p>
        </w:tc>
        <w:tc>
          <w:tcPr>
            <w:tcW w:w="535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2017</w:t>
            </w:r>
          </w:p>
        </w:tc>
      </w:tr>
      <w:tr w:rsidR="008D2E48" w:rsidRPr="005939E1" w:rsidTr="0021105C">
        <w:trPr>
          <w:trHeight w:val="208"/>
        </w:trPr>
        <w:tc>
          <w:tcPr>
            <w:tcW w:w="5000" w:type="pct"/>
            <w:gridSpan w:val="6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Всего</w:t>
            </w:r>
          </w:p>
        </w:tc>
      </w:tr>
      <w:tr w:rsidR="008D2E48" w:rsidRPr="005939E1" w:rsidTr="0021105C">
        <w:tc>
          <w:tcPr>
            <w:tcW w:w="2322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Число квартир всего, тыс. единиц</w:t>
            </w:r>
          </w:p>
        </w:tc>
        <w:tc>
          <w:tcPr>
            <w:tcW w:w="536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16,8</w:t>
            </w:r>
          </w:p>
        </w:tc>
        <w:tc>
          <w:tcPr>
            <w:tcW w:w="536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17,2</w:t>
            </w:r>
          </w:p>
        </w:tc>
        <w:tc>
          <w:tcPr>
            <w:tcW w:w="536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20,6</w:t>
            </w:r>
          </w:p>
        </w:tc>
        <w:tc>
          <w:tcPr>
            <w:tcW w:w="536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24,5</w:t>
            </w:r>
          </w:p>
        </w:tc>
        <w:tc>
          <w:tcPr>
            <w:tcW w:w="535" w:type="pct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17,9</w:t>
            </w:r>
          </w:p>
        </w:tc>
      </w:tr>
      <w:tr w:rsidR="008D2E48" w:rsidRPr="005939E1" w:rsidTr="0021105C">
        <w:tc>
          <w:tcPr>
            <w:tcW w:w="232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Средний размер квартир, </w:t>
            </w:r>
          </w:p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  м</w:t>
            </w:r>
            <w:r w:rsidRPr="005939E1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общей площади</w:t>
            </w:r>
          </w:p>
        </w:tc>
        <w:tc>
          <w:tcPr>
            <w:tcW w:w="536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67,3</w:t>
            </w:r>
          </w:p>
        </w:tc>
        <w:tc>
          <w:tcPr>
            <w:tcW w:w="536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70,0</w:t>
            </w:r>
          </w:p>
        </w:tc>
        <w:tc>
          <w:tcPr>
            <w:tcW w:w="536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63,6</w:t>
            </w:r>
          </w:p>
        </w:tc>
        <w:tc>
          <w:tcPr>
            <w:tcW w:w="536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56,0</w:t>
            </w:r>
          </w:p>
        </w:tc>
        <w:tc>
          <w:tcPr>
            <w:tcW w:w="535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59,0</w:t>
            </w:r>
          </w:p>
        </w:tc>
      </w:tr>
    </w:tbl>
    <w:p w:rsidR="008D2E48" w:rsidRPr="005939E1" w:rsidRDefault="008D2E48" w:rsidP="00270CF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8D2E48" w:rsidRPr="005939E1" w:rsidRDefault="008D2E48" w:rsidP="008D2E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bookmarkStart w:id="19" w:name="_Toc420564781"/>
      <w:bookmarkStart w:id="20" w:name="_Toc515379675"/>
      <w:r w:rsidRPr="005939E1">
        <w:rPr>
          <w:rFonts w:ascii="Times New Roman" w:hAnsi="Times New Roman" w:cs="Times New Roman"/>
          <w:b/>
          <w:sz w:val="18"/>
          <w:szCs w:val="16"/>
        </w:rPr>
        <w:t xml:space="preserve">21.5. Индексы потребительских цен на отдельные группы </w:t>
      </w:r>
      <w:r w:rsidRPr="005939E1">
        <w:rPr>
          <w:rFonts w:ascii="Times New Roman" w:hAnsi="Times New Roman" w:cs="Times New Roman"/>
          <w:b/>
          <w:sz w:val="18"/>
          <w:szCs w:val="16"/>
        </w:rPr>
        <w:br/>
        <w:t>непродовольственных товаров</w:t>
      </w:r>
      <w:bookmarkEnd w:id="19"/>
      <w:bookmarkEnd w:id="20"/>
    </w:p>
    <w:p w:rsidR="008D2E48" w:rsidRPr="005939E1" w:rsidRDefault="008D2E48" w:rsidP="008D2E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>(декабрь к декабрю предыдущего года; в процентах)</w:t>
      </w:r>
    </w:p>
    <w:p w:rsidR="008D2E48" w:rsidRPr="005939E1" w:rsidRDefault="008D2E48" w:rsidP="008D2E4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W w:w="5000" w:type="pct"/>
        <w:tblBorders>
          <w:top w:val="single" w:sz="4" w:space="0" w:color="003296"/>
          <w:left w:val="single" w:sz="4" w:space="0" w:color="003296"/>
          <w:bottom w:val="single" w:sz="4" w:space="0" w:color="003296"/>
          <w:right w:val="single" w:sz="4" w:space="0" w:color="003296"/>
          <w:insideH w:val="single" w:sz="4" w:space="0" w:color="FFFFFF"/>
          <w:insideV w:val="single" w:sz="4" w:space="0" w:color="FFFFFF"/>
        </w:tblBorders>
        <w:tblLook w:val="0020"/>
      </w:tblPr>
      <w:tblGrid>
        <w:gridCol w:w="4007"/>
        <w:gridCol w:w="1112"/>
        <w:gridCol w:w="1113"/>
        <w:gridCol w:w="1113"/>
        <w:gridCol w:w="1113"/>
        <w:gridCol w:w="1113"/>
      </w:tblGrid>
      <w:tr w:rsidR="008D2E48" w:rsidRPr="005939E1" w:rsidTr="008D2E48">
        <w:trPr>
          <w:trHeight w:val="210"/>
        </w:trPr>
        <w:tc>
          <w:tcPr>
            <w:tcW w:w="3911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2013</w:t>
            </w:r>
          </w:p>
        </w:tc>
        <w:tc>
          <w:tcPr>
            <w:tcW w:w="1087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2014</w:t>
            </w:r>
          </w:p>
        </w:tc>
        <w:tc>
          <w:tcPr>
            <w:tcW w:w="1087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2015</w:t>
            </w:r>
          </w:p>
        </w:tc>
        <w:tc>
          <w:tcPr>
            <w:tcW w:w="1087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2016</w:t>
            </w:r>
          </w:p>
        </w:tc>
        <w:tc>
          <w:tcPr>
            <w:tcW w:w="1087" w:type="dxa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2017</w:t>
            </w:r>
          </w:p>
        </w:tc>
      </w:tr>
      <w:tr w:rsidR="008D2E48" w:rsidRPr="005939E1" w:rsidTr="008D2E48">
        <w:tc>
          <w:tcPr>
            <w:tcW w:w="3911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Непродовольственные товары</w:t>
            </w:r>
          </w:p>
        </w:tc>
        <w:tc>
          <w:tcPr>
            <w:tcW w:w="1086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103,4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106,9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112,0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105,3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101,6</w:t>
            </w:r>
          </w:p>
        </w:tc>
      </w:tr>
      <w:tr w:rsidR="008D2E48" w:rsidRPr="005939E1" w:rsidTr="008D2E48">
        <w:tc>
          <w:tcPr>
            <w:tcW w:w="3911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Ткани </w:t>
            </w:r>
          </w:p>
        </w:tc>
        <w:tc>
          <w:tcPr>
            <w:tcW w:w="1086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102,6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106,6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117,5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107,4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103,3</w:t>
            </w:r>
          </w:p>
        </w:tc>
      </w:tr>
      <w:tr w:rsidR="008D2E48" w:rsidRPr="005939E1" w:rsidTr="008D2E48">
        <w:tc>
          <w:tcPr>
            <w:tcW w:w="3911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Одежда</w:t>
            </w:r>
          </w:p>
        </w:tc>
        <w:tc>
          <w:tcPr>
            <w:tcW w:w="1086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104,5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104,5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111,8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105,8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100,3</w:t>
            </w:r>
          </w:p>
        </w:tc>
      </w:tr>
      <w:tr w:rsidR="008D2E48" w:rsidRPr="005939E1" w:rsidTr="008D2E48">
        <w:tc>
          <w:tcPr>
            <w:tcW w:w="3911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Обувь кожаная, текстильная </w:t>
            </w:r>
            <w:r w:rsidRPr="005939E1">
              <w:rPr>
                <w:rFonts w:ascii="Times New Roman" w:hAnsi="Times New Roman" w:cs="Times New Roman"/>
                <w:sz w:val="18"/>
                <w:szCs w:val="16"/>
              </w:rPr>
              <w:br/>
              <w:t>и комбинированная</w:t>
            </w:r>
          </w:p>
        </w:tc>
        <w:tc>
          <w:tcPr>
            <w:tcW w:w="1086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102,9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104,0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112,9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107,7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101,0</w:t>
            </w:r>
          </w:p>
        </w:tc>
      </w:tr>
      <w:tr w:rsidR="008D2E48" w:rsidRPr="005939E1" w:rsidTr="008D2E48">
        <w:tc>
          <w:tcPr>
            <w:tcW w:w="3911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Мебель</w:t>
            </w:r>
          </w:p>
        </w:tc>
        <w:tc>
          <w:tcPr>
            <w:tcW w:w="1086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104,8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105,7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109,5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102,1</w:t>
            </w:r>
          </w:p>
        </w:tc>
        <w:tc>
          <w:tcPr>
            <w:tcW w:w="1087" w:type="dxa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102,9</w:t>
            </w:r>
          </w:p>
        </w:tc>
      </w:tr>
      <w:tr w:rsidR="008D2E48" w:rsidRPr="005939E1" w:rsidTr="008D2E48">
        <w:tc>
          <w:tcPr>
            <w:tcW w:w="3911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Строительные материалы</w:t>
            </w:r>
          </w:p>
        </w:tc>
        <w:tc>
          <w:tcPr>
            <w:tcW w:w="1086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102,1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103,0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110,3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104,6</w:t>
            </w:r>
          </w:p>
        </w:tc>
        <w:tc>
          <w:tcPr>
            <w:tcW w:w="1087" w:type="dxa"/>
            <w:shd w:val="clear" w:color="auto" w:fill="FFFFFF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102,6</w:t>
            </w:r>
          </w:p>
        </w:tc>
      </w:tr>
    </w:tbl>
    <w:p w:rsidR="008D2E48" w:rsidRPr="005939E1" w:rsidRDefault="008D2E48" w:rsidP="008D2E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bookmarkStart w:id="21" w:name="_Toc420564780"/>
      <w:bookmarkStart w:id="22" w:name="_Toc515379674"/>
    </w:p>
    <w:p w:rsidR="008D2E48" w:rsidRPr="005939E1" w:rsidRDefault="008D2E48" w:rsidP="008D2E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5939E1">
        <w:rPr>
          <w:rFonts w:ascii="Times New Roman" w:hAnsi="Times New Roman" w:cs="Times New Roman"/>
          <w:b/>
          <w:sz w:val="18"/>
          <w:szCs w:val="16"/>
        </w:rPr>
        <w:t xml:space="preserve">21.4. Индексы потребительских цен на отдельные группы </w:t>
      </w:r>
      <w:r w:rsidRPr="005939E1">
        <w:rPr>
          <w:rFonts w:ascii="Times New Roman" w:hAnsi="Times New Roman" w:cs="Times New Roman"/>
          <w:b/>
          <w:sz w:val="18"/>
          <w:szCs w:val="16"/>
        </w:rPr>
        <w:br/>
        <w:t>продовольственных товаров</w:t>
      </w:r>
      <w:bookmarkEnd w:id="21"/>
      <w:bookmarkEnd w:id="22"/>
    </w:p>
    <w:p w:rsidR="008D2E48" w:rsidRPr="005939E1" w:rsidRDefault="008D2E48" w:rsidP="008D2E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>(декабрь к декабрю предыдущего года; в процентах)</w:t>
      </w:r>
    </w:p>
    <w:p w:rsidR="008D2E48" w:rsidRPr="005939E1" w:rsidRDefault="008D2E48" w:rsidP="008D2E4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W w:w="5005" w:type="pct"/>
        <w:tblBorders>
          <w:top w:val="single" w:sz="4" w:space="0" w:color="003296"/>
          <w:left w:val="single" w:sz="4" w:space="0" w:color="003296"/>
          <w:bottom w:val="single" w:sz="4" w:space="0" w:color="003296"/>
          <w:right w:val="single" w:sz="4" w:space="0" w:color="003296"/>
          <w:insideH w:val="single" w:sz="4" w:space="0" w:color="FFFFFF"/>
          <w:insideV w:val="single" w:sz="4" w:space="0" w:color="FFFFFF"/>
        </w:tblBorders>
        <w:tblLook w:val="0020"/>
      </w:tblPr>
      <w:tblGrid>
        <w:gridCol w:w="3818"/>
        <w:gridCol w:w="1153"/>
        <w:gridCol w:w="1154"/>
        <w:gridCol w:w="1154"/>
        <w:gridCol w:w="1154"/>
        <w:gridCol w:w="1148"/>
      </w:tblGrid>
      <w:tr w:rsidR="008D2E48" w:rsidRPr="005939E1" w:rsidTr="008D2E48">
        <w:trPr>
          <w:trHeight w:val="210"/>
        </w:trPr>
        <w:tc>
          <w:tcPr>
            <w:tcW w:w="1993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2013</w:t>
            </w:r>
          </w:p>
        </w:tc>
        <w:tc>
          <w:tcPr>
            <w:tcW w:w="602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2014</w:t>
            </w:r>
          </w:p>
        </w:tc>
        <w:tc>
          <w:tcPr>
            <w:tcW w:w="602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2015</w:t>
            </w:r>
          </w:p>
        </w:tc>
        <w:tc>
          <w:tcPr>
            <w:tcW w:w="602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2016</w:t>
            </w:r>
          </w:p>
        </w:tc>
        <w:tc>
          <w:tcPr>
            <w:tcW w:w="600" w:type="pct"/>
            <w:tcBorders>
              <w:top w:val="single" w:sz="4" w:space="0" w:color="003296"/>
              <w:left w:val="single" w:sz="4" w:space="0" w:color="003296"/>
              <w:bottom w:val="single" w:sz="1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2017</w:t>
            </w:r>
          </w:p>
        </w:tc>
      </w:tr>
      <w:tr w:rsidR="008D2E48" w:rsidRPr="005939E1" w:rsidTr="008D2E48">
        <w:tc>
          <w:tcPr>
            <w:tcW w:w="1993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Продовольственные товары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106,2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113,8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112,0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105,2</w:t>
            </w:r>
          </w:p>
        </w:tc>
        <w:tc>
          <w:tcPr>
            <w:tcW w:w="60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5939E1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101</w:t>
            </w:r>
            <w:r w:rsidRPr="005939E1">
              <w:rPr>
                <w:rFonts w:ascii="Times New Roman" w:hAnsi="Times New Roman" w:cs="Times New Roman"/>
                <w:b/>
                <w:sz w:val="18"/>
                <w:szCs w:val="16"/>
              </w:rPr>
              <w:t>,</w:t>
            </w:r>
            <w:r w:rsidRPr="005939E1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2</w:t>
            </w:r>
          </w:p>
        </w:tc>
      </w:tr>
      <w:tr w:rsidR="008D2E48" w:rsidRPr="005939E1" w:rsidTr="008D2E48">
        <w:tc>
          <w:tcPr>
            <w:tcW w:w="1993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 xml:space="preserve">  Хлеб и хлебобулочные изделия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105,5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107,2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113,9</w:t>
            </w:r>
          </w:p>
        </w:tc>
        <w:tc>
          <w:tcPr>
            <w:tcW w:w="602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106,3</w:t>
            </w:r>
          </w:p>
        </w:tc>
        <w:tc>
          <w:tcPr>
            <w:tcW w:w="600" w:type="pct"/>
            <w:shd w:val="clear" w:color="auto" w:fill="EBF2FF"/>
            <w:vAlign w:val="bottom"/>
          </w:tcPr>
          <w:p w:rsidR="008D2E48" w:rsidRPr="005939E1" w:rsidRDefault="008D2E48" w:rsidP="008D2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102,9</w:t>
            </w:r>
          </w:p>
        </w:tc>
      </w:tr>
    </w:tbl>
    <w:p w:rsidR="008D2E48" w:rsidRPr="005939E1" w:rsidRDefault="008D2E48" w:rsidP="008D2E4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A375FF" w:rsidRPr="005939E1" w:rsidRDefault="00A375FF" w:rsidP="00A375F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bookmarkStart w:id="23" w:name="_Toc323228557"/>
      <w:bookmarkStart w:id="24" w:name="_Toc323284710"/>
      <w:bookmarkStart w:id="25" w:name="_Toc323286335"/>
      <w:bookmarkStart w:id="26" w:name="_Toc323288681"/>
      <w:bookmarkStart w:id="27" w:name="_Toc420564690"/>
      <w:bookmarkStart w:id="28" w:name="_Toc515379583"/>
      <w:r w:rsidRPr="005939E1">
        <w:rPr>
          <w:rFonts w:ascii="Times New Roman" w:hAnsi="Times New Roman" w:cs="Times New Roman"/>
          <w:b/>
          <w:sz w:val="18"/>
          <w:szCs w:val="16"/>
        </w:rPr>
        <w:t>12.1. Распределение предприятий и организаций</w:t>
      </w:r>
      <w:bookmarkStart w:id="29" w:name="_Toc323228558"/>
      <w:bookmarkStart w:id="30" w:name="_Toc323284711"/>
      <w:bookmarkStart w:id="31" w:name="_Toc323286336"/>
      <w:bookmarkStart w:id="32" w:name="_Toc323288682"/>
      <w:bookmarkEnd w:id="23"/>
      <w:bookmarkEnd w:id="24"/>
      <w:bookmarkEnd w:id="25"/>
      <w:bookmarkEnd w:id="26"/>
      <w:r w:rsidRPr="005939E1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5939E1">
        <w:rPr>
          <w:rFonts w:ascii="Times New Roman" w:hAnsi="Times New Roman" w:cs="Times New Roman"/>
          <w:b/>
          <w:sz w:val="18"/>
          <w:szCs w:val="16"/>
        </w:rPr>
        <w:br/>
        <w:t>по видам экономической деятельности</w:t>
      </w:r>
      <w:bookmarkEnd w:id="27"/>
      <w:bookmarkEnd w:id="29"/>
      <w:bookmarkEnd w:id="30"/>
      <w:bookmarkEnd w:id="31"/>
      <w:bookmarkEnd w:id="32"/>
      <w:r w:rsidRPr="005939E1">
        <w:rPr>
          <w:rFonts w:ascii="Times New Roman" w:hAnsi="Times New Roman" w:cs="Times New Roman"/>
          <w:b/>
          <w:sz w:val="18"/>
          <w:szCs w:val="16"/>
          <w:vertAlign w:val="superscript"/>
        </w:rPr>
        <w:t>1)</w:t>
      </w:r>
      <w:bookmarkEnd w:id="28"/>
    </w:p>
    <w:p w:rsidR="00A375FF" w:rsidRPr="005939E1" w:rsidRDefault="00A375FF" w:rsidP="00A375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5939E1">
        <w:rPr>
          <w:rFonts w:ascii="Times New Roman" w:hAnsi="Times New Roman" w:cs="Times New Roman"/>
          <w:sz w:val="18"/>
          <w:szCs w:val="16"/>
        </w:rPr>
        <w:t>(на конец года; единиц)</w:t>
      </w:r>
    </w:p>
    <w:p w:rsidR="00A375FF" w:rsidRPr="005939E1" w:rsidRDefault="00A375FF" w:rsidP="00A375FF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tbl>
      <w:tblPr>
        <w:tblW w:w="4997" w:type="pct"/>
        <w:tblBorders>
          <w:top w:val="single" w:sz="4" w:space="0" w:color="003296"/>
          <w:left w:val="single" w:sz="4" w:space="0" w:color="003296"/>
          <w:bottom w:val="single" w:sz="4" w:space="0" w:color="003296"/>
          <w:right w:val="single" w:sz="4" w:space="0" w:color="003296"/>
          <w:insideH w:val="single" w:sz="4" w:space="0" w:color="FFFFFF"/>
          <w:insideV w:val="single" w:sz="4" w:space="0" w:color="FFFFFF"/>
        </w:tblBorders>
        <w:tblLook w:val="0020"/>
      </w:tblPr>
      <w:tblGrid>
        <w:gridCol w:w="3263"/>
        <w:gridCol w:w="1103"/>
        <w:gridCol w:w="833"/>
        <w:gridCol w:w="275"/>
        <w:gridCol w:w="826"/>
        <w:gridCol w:w="3265"/>
      </w:tblGrid>
      <w:tr w:rsidR="00A375FF" w:rsidRPr="005939E1" w:rsidTr="00A375FF">
        <w:trPr>
          <w:trHeight w:val="238"/>
          <w:tblHeader/>
        </w:trPr>
        <w:tc>
          <w:tcPr>
            <w:tcW w:w="1705" w:type="pct"/>
            <w:tcBorders>
              <w:top w:val="single" w:sz="8" w:space="0" w:color="003296"/>
              <w:left w:val="single" w:sz="8" w:space="0" w:color="003296"/>
              <w:bottom w:val="single" w:sz="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ОКВЭД2</w:t>
            </w:r>
          </w:p>
        </w:tc>
        <w:tc>
          <w:tcPr>
            <w:tcW w:w="576" w:type="pct"/>
            <w:tcBorders>
              <w:top w:val="single" w:sz="8" w:space="0" w:color="003296"/>
              <w:left w:val="single" w:sz="4" w:space="0" w:color="003296"/>
              <w:bottom w:val="single" w:sz="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2016 </w:t>
            </w: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br/>
              <w:t>(оценка)</w:t>
            </w:r>
          </w:p>
        </w:tc>
        <w:tc>
          <w:tcPr>
            <w:tcW w:w="435" w:type="pct"/>
            <w:tcBorders>
              <w:top w:val="single" w:sz="8" w:space="0" w:color="003296"/>
              <w:left w:val="single" w:sz="4" w:space="0" w:color="003296"/>
              <w:bottom w:val="single" w:sz="8" w:space="0" w:color="003296"/>
              <w:right w:val="single" w:sz="8" w:space="0" w:color="003296"/>
            </w:tcBorders>
            <w:shd w:val="clear" w:color="auto" w:fill="D5E2FF"/>
            <w:vAlign w:val="center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2017</w:t>
            </w:r>
          </w:p>
        </w:tc>
        <w:tc>
          <w:tcPr>
            <w:tcW w:w="144" w:type="pct"/>
            <w:tcBorders>
              <w:top w:val="nil"/>
              <w:left w:val="single" w:sz="8" w:space="0" w:color="003296"/>
              <w:bottom w:val="nil"/>
              <w:right w:val="single" w:sz="8" w:space="0" w:color="003296"/>
            </w:tcBorders>
            <w:shd w:val="clear" w:color="auto" w:fill="FFFFFF"/>
            <w:vAlign w:val="center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432" w:type="pct"/>
            <w:tcBorders>
              <w:top w:val="single" w:sz="8" w:space="0" w:color="003296"/>
              <w:left w:val="single" w:sz="8" w:space="0" w:color="003296"/>
              <w:bottom w:val="single" w:sz="8" w:space="0" w:color="003296"/>
              <w:right w:val="single" w:sz="4" w:space="0" w:color="003296"/>
            </w:tcBorders>
            <w:shd w:val="clear" w:color="auto" w:fill="D5E2FF"/>
            <w:vAlign w:val="center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2016</w:t>
            </w:r>
          </w:p>
        </w:tc>
        <w:tc>
          <w:tcPr>
            <w:tcW w:w="1707" w:type="pct"/>
            <w:tcBorders>
              <w:top w:val="single" w:sz="8" w:space="0" w:color="003296"/>
              <w:left w:val="single" w:sz="4" w:space="0" w:color="003296"/>
              <w:bottom w:val="single" w:sz="8" w:space="0" w:color="003296"/>
              <w:right w:val="single" w:sz="8" w:space="0" w:color="003296"/>
            </w:tcBorders>
            <w:shd w:val="clear" w:color="auto" w:fill="D5E2FF"/>
            <w:vAlign w:val="center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6"/>
              </w:rPr>
            </w:pPr>
            <w:proofErr w:type="spellStart"/>
            <w:r w:rsidRPr="005939E1">
              <w:rPr>
                <w:rFonts w:ascii="Times New Roman" w:hAnsi="Times New Roman" w:cs="Times New Roman"/>
                <w:bCs/>
                <w:i/>
                <w:sz w:val="18"/>
                <w:szCs w:val="16"/>
              </w:rPr>
              <w:t>Справочно</w:t>
            </w:r>
            <w:proofErr w:type="spellEnd"/>
            <w:r w:rsidRPr="005939E1">
              <w:rPr>
                <w:rFonts w:ascii="Times New Roman" w:hAnsi="Times New Roman" w:cs="Times New Roman"/>
                <w:bCs/>
                <w:i/>
                <w:sz w:val="18"/>
                <w:szCs w:val="16"/>
              </w:rPr>
              <w:t xml:space="preserve">: </w:t>
            </w: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ОКВЭД</w:t>
            </w:r>
          </w:p>
        </w:tc>
      </w:tr>
      <w:tr w:rsidR="00A375FF" w:rsidRPr="005939E1" w:rsidTr="00A375FF">
        <w:tc>
          <w:tcPr>
            <w:tcW w:w="1705" w:type="pct"/>
            <w:tcBorders>
              <w:top w:val="single" w:sz="4" w:space="0" w:color="FFFFFF"/>
              <w:left w:val="single" w:sz="8" w:space="0" w:color="003296"/>
              <w:bottom w:val="single" w:sz="4" w:space="0" w:color="FFFFFF"/>
            </w:tcBorders>
            <w:shd w:val="clear" w:color="auto" w:fill="FFFFFF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строительство</w:t>
            </w:r>
          </w:p>
        </w:tc>
        <w:tc>
          <w:tcPr>
            <w:tcW w:w="576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8685</w:t>
            </w:r>
          </w:p>
        </w:tc>
        <w:tc>
          <w:tcPr>
            <w:tcW w:w="435" w:type="pct"/>
            <w:tcBorders>
              <w:top w:val="single" w:sz="4" w:space="0" w:color="FFFFFF"/>
              <w:bottom w:val="single" w:sz="4" w:space="0" w:color="FFFFFF"/>
              <w:right w:val="single" w:sz="8" w:space="0" w:color="003296"/>
            </w:tcBorders>
            <w:shd w:val="clear" w:color="auto" w:fill="FFFFFF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8620</w:t>
            </w:r>
          </w:p>
        </w:tc>
        <w:tc>
          <w:tcPr>
            <w:tcW w:w="144" w:type="pct"/>
            <w:tcBorders>
              <w:top w:val="nil"/>
              <w:left w:val="single" w:sz="8" w:space="0" w:color="003296"/>
              <w:bottom w:val="nil"/>
              <w:right w:val="single" w:sz="8" w:space="0" w:color="003296"/>
            </w:tcBorders>
            <w:shd w:val="clear" w:color="auto" w:fill="FFFFFF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003296"/>
              <w:bottom w:val="nil"/>
              <w:right w:val="nil"/>
            </w:tcBorders>
            <w:shd w:val="clear" w:color="auto" w:fill="FFFFFF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bCs/>
                <w:sz w:val="18"/>
                <w:szCs w:val="16"/>
              </w:rPr>
              <w:t>8653</w:t>
            </w: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single" w:sz="8" w:space="0" w:color="003296"/>
            </w:tcBorders>
            <w:shd w:val="clear" w:color="auto" w:fill="FFFFFF"/>
          </w:tcPr>
          <w:p w:rsidR="00A375FF" w:rsidRPr="005939E1" w:rsidRDefault="00A375FF" w:rsidP="00A37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5939E1">
              <w:rPr>
                <w:rFonts w:ascii="Times New Roman" w:hAnsi="Times New Roman" w:cs="Times New Roman"/>
                <w:sz w:val="18"/>
                <w:szCs w:val="16"/>
              </w:rPr>
              <w:t>строительство</w:t>
            </w:r>
          </w:p>
        </w:tc>
      </w:tr>
    </w:tbl>
    <w:p w:rsidR="00A375FF" w:rsidRPr="005939E1" w:rsidRDefault="00A375FF" w:rsidP="008D2E4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sectPr w:rsidR="00A375FF" w:rsidRPr="005939E1" w:rsidSect="00E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A70"/>
    <w:rsid w:val="000B691A"/>
    <w:rsid w:val="001763D9"/>
    <w:rsid w:val="00195B28"/>
    <w:rsid w:val="001B7965"/>
    <w:rsid w:val="0024570F"/>
    <w:rsid w:val="00251D56"/>
    <w:rsid w:val="00270CF1"/>
    <w:rsid w:val="002B4173"/>
    <w:rsid w:val="00320A70"/>
    <w:rsid w:val="003575F9"/>
    <w:rsid w:val="003A78D0"/>
    <w:rsid w:val="005939E1"/>
    <w:rsid w:val="005940A2"/>
    <w:rsid w:val="00635A12"/>
    <w:rsid w:val="007B24E0"/>
    <w:rsid w:val="008C0575"/>
    <w:rsid w:val="008D2E48"/>
    <w:rsid w:val="00916146"/>
    <w:rsid w:val="00944F63"/>
    <w:rsid w:val="009D67F5"/>
    <w:rsid w:val="00A375FF"/>
    <w:rsid w:val="00A40F37"/>
    <w:rsid w:val="00AA3B64"/>
    <w:rsid w:val="00AD619D"/>
    <w:rsid w:val="00B412E7"/>
    <w:rsid w:val="00C827DE"/>
    <w:rsid w:val="00CF2842"/>
    <w:rsid w:val="00D66C05"/>
    <w:rsid w:val="00E10909"/>
    <w:rsid w:val="00F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09"/>
  </w:style>
  <w:style w:type="paragraph" w:styleId="1">
    <w:name w:val="heading 1"/>
    <w:basedOn w:val="a"/>
    <w:next w:val="a"/>
    <w:link w:val="10"/>
    <w:uiPriority w:val="9"/>
    <w:qFormat/>
    <w:rsid w:val="00270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B24E0"/>
    <w:pPr>
      <w:keepNext/>
      <w:widowControl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B24E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245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D66C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rasstat.gks.ru/folder/28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B478-64D9-4206-9E27-242A9561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Цветных</dc:creator>
  <cp:lastModifiedBy>Айгуль</cp:lastModifiedBy>
  <cp:revision>2</cp:revision>
  <dcterms:created xsi:type="dcterms:W3CDTF">2024-11-06T09:13:00Z</dcterms:created>
  <dcterms:modified xsi:type="dcterms:W3CDTF">2024-11-06T09:13:00Z</dcterms:modified>
</cp:coreProperties>
</file>