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Темы и направления бакалаврских работ по кафедре ПМиК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Проф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Фионов Андрей Николаевич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fionov@sibguti.ru</w:t>
        </w:r>
      </w:hyperlink>
    </w:p>
    <w:p>
      <w:pPr>
        <w:spacing w:after="0" w:line="130" w:lineRule="exact"/>
        <w:rPr>
          <w:sz w:val="24"/>
          <w:szCs w:val="24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Реализация и экспериментальные исследования новых алгоритмов в области защиты информации и сжатия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Проф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Малков Евгений Александрович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3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malkov.sibsutis@yandex.ru</w:t>
        </w:r>
      </w:hyperlink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 по заявкам предприятий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Перцев Игорь Владимирович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igornsk65@yandex.ru</w:t>
        </w:r>
      </w:hyperlink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сайтов и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магазинов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баз данных с веб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интерфейсами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сетевого программного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Программное обеспечение под операционную систему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Android.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 по заявкам предприятий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Галкина Марина Юрьевна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gmur7@mail.ru</w:t>
      </w:r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ind w:left="360" w:hanging="284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баз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284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сайтов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магазинов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284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мобильных приложений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284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 по заявкам предприятий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284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приложений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284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Любые интересные темы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предложенные студентами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 согласования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Янченко Елена Викторовна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eku06@mail.ru</w:t>
        </w:r>
      </w:hyperlink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360" w:hanging="354"/>
        <w:spacing w:after="0" w:line="234" w:lineRule="auto"/>
        <w:tabs>
          <w:tab w:leader="none" w:pos="3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Полезные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креативные приложения на любой платформе по заказу предприятия или по выбору студента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Многофункциональные веб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использования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CMS).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Приставка П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ppa@sibguti.ru</w:t>
        </w:r>
      </w:hyperlink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баз данных и приложений на их основе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веб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предложенные студентами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Мачикина Елена Павловна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7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machikina@sibguti.ru</w:t>
        </w:r>
      </w:hyperlink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Направления тематик ВКР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конкретная тема ВКР выбирается после обсуждения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right="5260" w:firstLine="6"/>
        <w:spacing w:after="0" w:line="234" w:lineRule="auto"/>
        <w:tabs>
          <w:tab w:leader="none" w:pos="2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веб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приложений различных назначений Примеры тем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сайта для магазина спортивного инвентаря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20" w:right="3220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сайта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Афиша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города Новосибирска Разработка частотного онлайн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анализатора текстов Разработка личного сайта преподавателя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мобильных приложений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Примеры тем</w:t>
      </w: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игрового мобильного приложения</w:t>
      </w: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приложения Планировщик задач</w:t>
      </w: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обучающего приложения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Универсальное кодирование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Android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right="5300" w:firstLine="6"/>
        <w:spacing w:after="0" w:line="234" w:lineRule="auto"/>
        <w:tabs>
          <w:tab w:leader="none" w:pos="2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Исследование и реализация различных алгоритмов Примеры тем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20" w:right="412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Реализация криптографической защиты для СУБД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SQLite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Исследование алгоритмов блочного шифрования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навыка для Алисы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есть готовый сценарий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ectPr>
          <w:pgSz w:w="11900" w:h="16838" w:orient="portrait"/>
          <w:cols w:equalWidth="0" w:num="1">
            <w:col w:w="10780"/>
          </w:cols>
          <w:pgMar w:left="560" w:top="509" w:right="566" w:bottom="908" w:gutter="0" w:footer="0" w:header="0"/>
        </w:sectPr>
      </w:pPr>
    </w:p>
    <w:bookmarkStart w:id="1" w:name="page2"/>
    <w:bookmarkEnd w:id="1"/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Ситняковская Елена Игоревна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sitlen@mail.ru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приложений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мобильных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разной тематики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баз данных и приложений на их основе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Создание сайтов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Автоматизация рабочих мест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процессов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54"/>
        <w:spacing w:after="0" w:line="234" w:lineRule="auto"/>
        <w:tabs>
          <w:tab w:leader="none" w:pos="3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 по заявкам предприятий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предложенные студентами по направлениям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конкретная тема уточняется и формулируется при собеседовании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Проф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Барахнин Владимир Борисович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1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bar@ict.nsc.ru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сайтов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Проф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Нечта Иван Васильевич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20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nechta@sibguti.ru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280" w:hanging="274"/>
        <w:spacing w:after="0"/>
        <w:tabs>
          <w:tab w:leader="none" w:pos="2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мобильных приложений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80" w:hanging="274"/>
        <w:spacing w:after="0"/>
        <w:tabs>
          <w:tab w:leader="none" w:pos="2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методов защиты интеллектуальной собственности программного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80" w:hanging="274"/>
        <w:spacing w:after="0"/>
        <w:tabs>
          <w:tab w:leader="none" w:pos="2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Исследования методов внедрения цифровых водяных знаков в исполняемые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80" w:hanging="274"/>
        <w:spacing w:after="0"/>
        <w:tabs>
          <w:tab w:leader="none" w:pos="2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 методов обнаружения скрытой информации в различных типах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80" w:hanging="274"/>
        <w:spacing w:after="0"/>
        <w:tabs>
          <w:tab w:leader="none" w:pos="2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и анализ свойств генераторов псевдослучайных чисел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Мерзлякова Екатерина Юрьевна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21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katerina.artist@yandex.ru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262626"/>
        </w:rPr>
      </w:pPr>
      <w:r>
        <w:rPr>
          <w:rFonts w:ascii="Times New Roman" w:cs="Times New Roman" w:eastAsia="Times New Roman" w:hAnsi="Times New Roman"/>
          <w:sz w:val="24"/>
          <w:szCs w:val="24"/>
          <w:color w:val="262626"/>
        </w:rPr>
        <w:t>Реализация стеганографического метода встраивания информации в изображения</w:t>
      </w:r>
      <w:r>
        <w:rPr>
          <w:rFonts w:ascii="Times New Roman" w:cs="Times New Roman" w:eastAsia="Times New Roman" w:hAnsi="Times New Roman"/>
          <w:sz w:val="24"/>
          <w:szCs w:val="24"/>
          <w:color w:val="262626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262626"/>
        </w:rPr>
      </w:pPr>
      <w:r>
        <w:rPr>
          <w:rFonts w:ascii="Times New Roman" w:cs="Times New Roman" w:eastAsia="Times New Roman" w:hAnsi="Times New Roman"/>
          <w:sz w:val="24"/>
          <w:szCs w:val="24"/>
          <w:color w:val="262626"/>
        </w:rPr>
        <w:t>Реализация стеганографического детектора изображений</w:t>
      </w:r>
      <w:r>
        <w:rPr>
          <w:rFonts w:ascii="Times New Roman" w:cs="Times New Roman" w:eastAsia="Times New Roman" w:hAnsi="Times New Roman"/>
          <w:sz w:val="24"/>
          <w:szCs w:val="24"/>
          <w:color w:val="262626"/>
        </w:rPr>
        <w:t>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Ракитский Антон Андреевич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2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rakitsky.anton@gmail.com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Исследование и анализ шифров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Теоретический метод оценки вычислительной способности компьютеров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Прогнозирование временных рядов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500" w:hanging="494"/>
        <w:spacing w:after="0"/>
        <w:tabs>
          <w:tab w:leader="none" w:pos="50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Применение методов машинного обучения для обработки и анализа сигналов</w:t>
      </w:r>
    </w:p>
    <w:p>
      <w:pPr>
        <w:ind w:left="500" w:hanging="494"/>
        <w:spacing w:after="0"/>
        <w:tabs>
          <w:tab w:leader="none" w:pos="50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Применение методов машинного обучения для решения прикладных задач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right="440" w:hanging="354"/>
        <w:spacing w:after="0" w:line="234" w:lineRule="auto"/>
        <w:tabs>
          <w:tab w:leader="none" w:pos="49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Исследование возможности применения методов машинного обучения для анализа надёжности криптографических протоколов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предложенные студентом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Лукинов Виталий Леонидович</w:t>
      </w:r>
      <w:r>
        <w:rPr>
          <w:rFonts w:ascii="Times New Roman" w:cs="Times New Roman" w:eastAsia="Times New Roman" w:hAnsi="Times New Roman"/>
          <w:sz w:val="24"/>
          <w:szCs w:val="24"/>
          <w:color w:val="1155CC"/>
        </w:rPr>
        <w:t xml:space="preserve"> </w:t>
      </w:r>
      <w:hyperlink r:id="rId23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1155CC"/>
          </w:rPr>
          <w:t>vitaliy.lukinov@sscc.ru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онлайн инструментов для аналитической обработки данных на маркетплейсах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онлайн калькулятора для прогнозирования риска тромбоза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онлайн сервиса анализа совместимости лекарств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онлайн сервиса обработки рентгеновских снимков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Имитационное моделирование аварий вычислительных блоков в большой системе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сервиса по расчету размера групп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выборки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клинических исследованиях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онлайн сервиса для планирования набора в клинических исследованиях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онлайн сервиса ведения клинических исследованиях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40" w:hanging="234"/>
        <w:spacing w:after="0"/>
        <w:tabs>
          <w:tab w:leader="none" w:pos="2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Исследование алгоритмов поиска экстремумов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параллельного генератора псевдослучайных чисел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системы автоматической балансировки производительности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BLAS.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пакета статистического сравнительного анализа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пакета автоматизированного графического анализа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библиотеки для визуализации результатов мета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Моделирования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COVID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Новосибирске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Создание библиотеки расчета многофакторных моделей регрессий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Создание библиотеки для выявления предикторов риска негативных событий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Более подробно о темах ВКР Лукинова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hyperlink r:id="rId2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https://docs.google.com/document/d/1oDUgvlR3nF21moUZVJSCsD070JC8x7eyGkNYPI3vKDA/edit?usp=sh</w:t>
        </w:r>
      </w:hyperlink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hyperlink r:id="rId2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aring</w:t>
        </w:r>
      </w:hyperlink>
    </w:p>
    <w:p>
      <w:pPr>
        <w:sectPr>
          <w:pgSz w:w="11900" w:h="16838" w:orient="portrait"/>
          <w:cols w:equalWidth="0" w:num="1">
            <w:col w:w="10780"/>
          </w:cols>
          <w:pgMar w:left="560" w:top="630" w:right="566" w:bottom="802" w:gutter="0" w:footer="0" w:header="0"/>
        </w:sectPr>
      </w:pPr>
    </w:p>
    <w:bookmarkStart w:id="2" w:name="page3"/>
    <w:bookmarkEnd w:id="2"/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Проф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Лихачев Алексей Валерьевич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2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lixachev@corp.nstu.ru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Направление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Обработка сигналов медицинской диагностики</w:t>
      </w: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Сравнительный анализ методов расшифровки электрокардиограмм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методов моделирования кардиограмм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Направление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Обработка изображений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Сравнительный анализ методов поиска объектов малого размера на изображениях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54"/>
        <w:spacing w:after="0" w:line="234" w:lineRule="auto"/>
        <w:tabs>
          <w:tab w:leader="none" w:pos="43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алгоритма ориентированного на идентификацию объектов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имеющих на изображении низкий контраст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Направление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Разработка баз данных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60" w:hanging="354"/>
        <w:spacing w:after="0" w:line="234" w:lineRule="auto"/>
        <w:tabs>
          <w:tab w:leader="none" w:pos="43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методов оценки оптимального количества полей в записи для баз данных различного назначения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Зайцев Михаил Георгиевич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2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zmg@ngs.ru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>,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 xml:space="preserve"> </w:t>
        </w:r>
      </w:hyperlink>
      <w:hyperlink r:id="rId27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zajcev@corp.nstu.ru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программных приложений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 по заявкам предприятий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предложенные студентами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 согласования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преподаватель Дьячкова Ирина Сергеевна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2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dyach199@gmail.com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баз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сайтов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магазинов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Исследования алгоритмов в области защиты информации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440" w:hanging="434"/>
        <w:spacing w:after="0"/>
        <w:tabs>
          <w:tab w:leader="none" w:pos="44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предложенные студентами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 согласования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Доц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Рубан Анатолий Альбертович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hyperlink r:id="rId2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ruban-anatoly@yandex.ru</w:t>
        </w:r>
      </w:hyperlink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Темы по заявкам предприятий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sectPr>
      <w:pgSz w:w="11900" w:h="16838" w:orient="portrait"/>
      <w:cols w:equalWidth="0" w:num="1">
        <w:col w:w="10780"/>
      </w:cols>
      <w:pgMar w:left="560" w:top="630" w:right="56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15F007C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5BD062C2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12200854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4DB127F8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216231B"/>
    <w:multiLevelType w:val="hybridMultilevel"/>
    <w:lvl w:ilvl="0">
      <w:lvlJc w:val="left"/>
      <w:lvlText w:val="%1."/>
      <w:numFmt w:val="decimal"/>
      <w:start w:val="1"/>
    </w:lvl>
  </w:abstractNum>
  <w:abstractNum w:abstractNumId="5">
    <w:nsid w:val="1F16E9E8"/>
    <w:multiLevelType w:val="hybridMultilevel"/>
    <w:lvl w:ilvl="0">
      <w:lvlJc w:val="left"/>
      <w:lvlText w:val="%1."/>
      <w:numFmt w:val="decimal"/>
      <w:start w:val="3"/>
    </w:lvl>
  </w:abstractNum>
  <w:abstractNum w:abstractNumId="6">
    <w:nsid w:val="1190CDE7"/>
    <w:multiLevelType w:val="hybridMultilevel"/>
    <w:lvl w:ilvl="0">
      <w:lvlJc w:val="left"/>
      <w:lvlText w:val="%1."/>
      <w:numFmt w:val="decimal"/>
      <w:start w:val="1"/>
    </w:lvl>
  </w:abstractNum>
  <w:abstractNum w:abstractNumId="7">
    <w:nsid w:val="66EF438D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140E0F76"/>
    <w:multiLevelType w:val="hybridMultilevel"/>
    <w:lvl w:ilvl="0">
      <w:lvlJc w:val="left"/>
      <w:lvlText w:val="%1."/>
      <w:numFmt w:val="decimal"/>
      <w:start w:val="1"/>
    </w:lvl>
  </w:abstractNum>
  <w:abstractNum w:abstractNumId="9">
    <w:nsid w:val="3352255A"/>
    <w:multiLevelType w:val="hybridMultilevel"/>
    <w:lvl w:ilvl="0">
      <w:lvlJc w:val="left"/>
      <w:lvlText w:val="%1."/>
      <w:numFmt w:val="decimal"/>
      <w:start w:val="1"/>
    </w:lvl>
  </w:abstractNum>
  <w:abstractNum w:abstractNumId="10">
    <w:nsid w:val="109CF92E"/>
    <w:multiLevelType w:val="hybridMultilevel"/>
    <w:lvl w:ilvl="0">
      <w:lvlJc w:val="left"/>
      <w:lvlText w:val="%1."/>
      <w:numFmt w:val="decimal"/>
      <w:start w:val="1"/>
    </w:lvl>
  </w:abstractNum>
  <w:abstractNum w:abstractNumId="11">
    <w:nsid w:val="DED7263"/>
    <w:multiLevelType w:val="hybridMultilevel"/>
    <w:lvl w:ilvl="0">
      <w:lvlJc w:val="left"/>
      <w:lvlText w:val="%1."/>
      <w:numFmt w:val="decimal"/>
      <w:start w:val="1"/>
    </w:lvl>
  </w:abstractNum>
  <w:abstractNum w:abstractNumId="12">
    <w:nsid w:val="7FDCC233"/>
    <w:multiLevelType w:val="hybridMultilevel"/>
    <w:lvl w:ilvl="0">
      <w:lvlJc w:val="left"/>
      <w:lvlText w:val="%1."/>
      <w:numFmt w:val="decimal"/>
      <w:start w:val="3"/>
    </w:lvl>
  </w:abstractNum>
  <w:abstractNum w:abstractNumId="13">
    <w:nsid w:val="1BEFD79F"/>
    <w:multiLevelType w:val="hybridMultilevel"/>
    <w:lvl w:ilvl="0">
      <w:lvlJc w:val="left"/>
      <w:lvlText w:val="%1."/>
      <w:numFmt w:val="decimal"/>
      <w:start w:val="5"/>
    </w:lvl>
  </w:abstractNum>
  <w:abstractNum w:abstractNumId="14">
    <w:nsid w:val="41A7C4C9"/>
    <w:multiLevelType w:val="hybridMultilevel"/>
    <w:lvl w:ilvl="0">
      <w:lvlJc w:val="left"/>
      <w:lvlText w:val="%1."/>
      <w:numFmt w:val="decimal"/>
      <w:start w:val="1"/>
    </w:lvl>
  </w:abstractNum>
  <w:abstractNum w:abstractNumId="15">
    <w:nsid w:val="6B68079A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hyperlink" Target="mailto:fionov@sibguti.ru" TargetMode="External"/><Relationship Id="rId13" Type="http://schemas.openxmlformats.org/officeDocument/2006/relationships/hyperlink" Target="mailto:malkov.sibsutis@yandex.ru" TargetMode="External"/><Relationship Id="rId14" Type="http://schemas.openxmlformats.org/officeDocument/2006/relationships/hyperlink" Target="mailto:igornsk65@yandex.ru" TargetMode="External"/><Relationship Id="rId15" Type="http://schemas.openxmlformats.org/officeDocument/2006/relationships/hyperlink" Target="mailto:eku06@mail.ru" TargetMode="External"/><Relationship Id="rId16" Type="http://schemas.openxmlformats.org/officeDocument/2006/relationships/hyperlink" Target="mailto:ppa@sibguti.ru" TargetMode="External"/><Relationship Id="rId17" Type="http://schemas.openxmlformats.org/officeDocument/2006/relationships/hyperlink" Target="mailto:machikina@sibguti.ru" TargetMode="External"/><Relationship Id="rId18" Type="http://schemas.openxmlformats.org/officeDocument/2006/relationships/hyperlink" Target="mailto:sitlen@mail.ru" TargetMode="External"/><Relationship Id="rId19" Type="http://schemas.openxmlformats.org/officeDocument/2006/relationships/hyperlink" Target="mailto:bar@ict.nsc.ru" TargetMode="External"/><Relationship Id="rId20" Type="http://schemas.openxmlformats.org/officeDocument/2006/relationships/hyperlink" Target="mailto:nechta@sibguti.ru" TargetMode="External"/><Relationship Id="rId21" Type="http://schemas.openxmlformats.org/officeDocument/2006/relationships/hyperlink" Target="mailto:katerina.artist@yandex.ru" TargetMode="External"/><Relationship Id="rId22" Type="http://schemas.openxmlformats.org/officeDocument/2006/relationships/hyperlink" Target="mailto:rakitsky.anton@gmail.com" TargetMode="External"/><Relationship Id="rId23" Type="http://schemas.openxmlformats.org/officeDocument/2006/relationships/hyperlink" Target="mailto:vitaliy.lukinov@sscc.ru" TargetMode="External"/><Relationship Id="rId24" Type="http://schemas.openxmlformats.org/officeDocument/2006/relationships/hyperlink" Target="https://docs.google.com/document/d/1oDUgvlR3nF21moUZVJSCsD070JC8x7eyGkNYPI3vKDA/edit?usp=sharing" TargetMode="External"/><Relationship Id="rId25" Type="http://schemas.openxmlformats.org/officeDocument/2006/relationships/hyperlink" Target="mailto:lixachev@corp.nstu.ru" TargetMode="External"/><Relationship Id="rId26" Type="http://schemas.openxmlformats.org/officeDocument/2006/relationships/hyperlink" Target="mailto:zmg@ngs.ru" TargetMode="External"/><Relationship Id="rId27" Type="http://schemas.openxmlformats.org/officeDocument/2006/relationships/hyperlink" Target="mailto:zajcev@corp.nstu.ru" TargetMode="External"/><Relationship Id="rId28" Type="http://schemas.openxmlformats.org/officeDocument/2006/relationships/hyperlink" Target="mailto:dyach199@gmail.com" TargetMode="External"/><Relationship Id="rId29" Type="http://schemas.openxmlformats.org/officeDocument/2006/relationships/hyperlink" Target="mailto:ruban-anatoly@yandex.ru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2023-09-29T14:56:08Z</dcterms:created>
  <dcterms:modified xsi:type="dcterms:W3CDTF">2023-09-29T14:56:08Z</dcterms:modified>
</cp:coreProperties>
</file>