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E4" w:rsidRDefault="00FA6FE4" w:rsidP="00C3729A">
      <w:pPr>
        <w:pStyle w:val="a3"/>
        <w:spacing w:line="360" w:lineRule="auto"/>
        <w:ind w:firstLine="708"/>
        <w:jc w:val="both"/>
      </w:pPr>
      <w:r>
        <w:t>ЗАДАНИЕ НА ВЫПОЛНЕНИЕ КУРСОВОЙ РАБОТЫ</w:t>
      </w:r>
    </w:p>
    <w:p w:rsidR="00FA6FE4" w:rsidRPr="000D620F" w:rsidRDefault="00FA6FE4" w:rsidP="00C3729A">
      <w:pPr>
        <w:spacing w:line="360" w:lineRule="auto"/>
        <w:jc w:val="both"/>
        <w:rPr>
          <w:b/>
        </w:rPr>
      </w:pPr>
    </w:p>
    <w:p w:rsidR="00FA6FE4" w:rsidRPr="000D620F" w:rsidRDefault="00FA6FE4" w:rsidP="00C3729A">
      <w:pPr>
        <w:spacing w:line="360" w:lineRule="auto"/>
        <w:jc w:val="both"/>
        <w:rPr>
          <w:b/>
        </w:rPr>
      </w:pPr>
    </w:p>
    <w:p w:rsidR="00FA6FE4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>1. Расчет источника гармонических колебаний (ИГК).</w:t>
      </w:r>
    </w:p>
    <w:p w:rsidR="00FA6FE4" w:rsidRDefault="00FA6FE4" w:rsidP="00C3729A">
      <w:pPr>
        <w:spacing w:line="360" w:lineRule="auto"/>
        <w:jc w:val="both"/>
      </w:pPr>
    </w:p>
    <w:p w:rsidR="00A32E12" w:rsidRDefault="00A32E12" w:rsidP="00C3729A">
      <w:pPr>
        <w:numPr>
          <w:ilvl w:val="1"/>
          <w:numId w:val="1"/>
        </w:numPr>
        <w:spacing w:line="360" w:lineRule="auto"/>
        <w:jc w:val="both"/>
      </w:pPr>
      <w:r>
        <w:t>Выбрать в качестве первичной обмотки воздушного трансформатора одну из катушек индуктивностей ИГК</w:t>
      </w:r>
      <w:r w:rsidR="00E20163" w:rsidRPr="00E20163">
        <w:t xml:space="preserve"> </w:t>
      </w:r>
      <w:r w:rsidR="00E20163">
        <w:t>(</w:t>
      </w:r>
      <w:proofErr w:type="spellStart"/>
      <w:r w:rsidR="00E20163">
        <w:rPr>
          <w:i/>
          <w:lang w:val="en-US"/>
        </w:rPr>
        <w:t>L</w:t>
      </w:r>
      <w:r w:rsidR="00E20163">
        <w:rPr>
          <w:i/>
          <w:vertAlign w:val="subscript"/>
          <w:lang w:val="en-US"/>
        </w:rPr>
        <w:t>n</w:t>
      </w:r>
      <w:proofErr w:type="spellEnd"/>
      <w:r w:rsidR="00E20163">
        <w:t>)</w:t>
      </w:r>
      <w:r w:rsidR="00BC5804">
        <w:t xml:space="preserve"> (Приложение 1, Рис. 1)</w:t>
      </w:r>
      <w:r>
        <w:t>. Определить значения тока и напряжения первичной обмотки трансформатора методом эквивалентного источника (напряжения или тока).</w:t>
      </w:r>
    </w:p>
    <w:p w:rsidR="00FA6FE4" w:rsidRDefault="00FA6FE4" w:rsidP="00C3729A">
      <w:pPr>
        <w:numPr>
          <w:ilvl w:val="1"/>
          <w:numId w:val="1"/>
        </w:numPr>
        <w:spacing w:line="360" w:lineRule="auto"/>
        <w:jc w:val="both"/>
      </w:pPr>
      <w:r>
        <w:t>Записать мгновенные значения тока и напряжения первичной обмотки трансформ</w:t>
      </w:r>
      <w:r w:rsidR="000D620F">
        <w:t>атора Т</w:t>
      </w:r>
      <w:proofErr w:type="gramStart"/>
      <w:r w:rsidR="000D620F">
        <w:t>1</w:t>
      </w:r>
      <w:proofErr w:type="gramEnd"/>
      <w:r w:rsidR="000D620F">
        <w:t xml:space="preserve"> и построить их волновые диаграммы</w:t>
      </w:r>
      <w:r>
        <w:t>.</w:t>
      </w:r>
    </w:p>
    <w:p w:rsidR="00FA6FE4" w:rsidRDefault="00FA6FE4" w:rsidP="00C3729A">
      <w:pPr>
        <w:numPr>
          <w:ilvl w:val="1"/>
          <w:numId w:val="1"/>
        </w:numPr>
        <w:spacing w:line="360" w:lineRule="auto"/>
        <w:jc w:val="both"/>
      </w:pPr>
      <w:r>
        <w:t xml:space="preserve">Определить значения </w:t>
      </w:r>
      <w:r>
        <w:rPr>
          <w:i/>
          <w:lang w:val="en-US"/>
        </w:rPr>
        <w:t>M</w:t>
      </w:r>
      <w:r>
        <w:rPr>
          <w:i/>
          <w:vertAlign w:val="subscript"/>
          <w:lang w:val="en-US"/>
        </w:rPr>
        <w:t>nq</w:t>
      </w:r>
      <w:r>
        <w:rPr>
          <w:i/>
        </w:rPr>
        <w:t xml:space="preserve">, </w:t>
      </w:r>
      <w:r>
        <w:rPr>
          <w:i/>
          <w:lang w:val="en-US"/>
        </w:rPr>
        <w:t>M</w:t>
      </w:r>
      <w:r>
        <w:rPr>
          <w:i/>
          <w:vertAlign w:val="subscript"/>
          <w:lang w:val="en-US"/>
        </w:rPr>
        <w:t>np</w:t>
      </w:r>
      <w:r>
        <w:rPr>
          <w:i/>
        </w:rPr>
        <w:t xml:space="preserve">, </w:t>
      </w:r>
      <w:proofErr w:type="spellStart"/>
      <w:r>
        <w:rPr>
          <w:i/>
        </w:rPr>
        <w:t>L</w:t>
      </w:r>
      <w:r>
        <w:rPr>
          <w:i/>
          <w:vertAlign w:val="subscript"/>
        </w:rPr>
        <w:t>q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L</w:t>
      </w:r>
      <w:r>
        <w:rPr>
          <w:i/>
          <w:vertAlign w:val="subscript"/>
        </w:rPr>
        <w:t>p</w:t>
      </w:r>
      <w:proofErr w:type="spellEnd"/>
      <w:r>
        <w:t xml:space="preserve"> Т</w:t>
      </w:r>
      <w:proofErr w:type="gramStart"/>
      <w:r w:rsidR="00E20163">
        <w:t>1</w:t>
      </w:r>
      <w:proofErr w:type="gramEnd"/>
      <w:r>
        <w:t xml:space="preserve"> из условия, что индуктивность первичной обмотки </w:t>
      </w:r>
      <w:r>
        <w:rPr>
          <w:i/>
          <w:lang w:val="en-US"/>
        </w:rPr>
        <w:t>L</w:t>
      </w:r>
      <w:r>
        <w:rPr>
          <w:i/>
          <w:vertAlign w:val="subscript"/>
          <w:lang w:val="en-US"/>
        </w:rPr>
        <w:t>n</w:t>
      </w:r>
      <w:r>
        <w:t xml:space="preserve"> известна, </w:t>
      </w:r>
      <w:r>
        <w:rPr>
          <w:i/>
          <w:lang w:val="en-US"/>
        </w:rPr>
        <w:t>U</w:t>
      </w:r>
      <w:r>
        <w:rPr>
          <w:i/>
          <w:vertAlign w:val="subscript"/>
        </w:rPr>
        <w:t>1</w:t>
      </w:r>
      <w:r>
        <w:t xml:space="preserve"> = 5 </w:t>
      </w:r>
      <w:r>
        <w:rPr>
          <w:lang w:val="en-US"/>
        </w:rPr>
        <w:t>B</w:t>
      </w:r>
      <w:r>
        <w:t xml:space="preserve">, </w:t>
      </w:r>
      <w:r>
        <w:rPr>
          <w:i/>
          <w:lang w:val="en-US"/>
        </w:rPr>
        <w:t>U</w:t>
      </w:r>
      <w:r>
        <w:rPr>
          <w:i/>
          <w:vertAlign w:val="subscript"/>
        </w:rPr>
        <w:t>2</w:t>
      </w:r>
      <w:r>
        <w:rPr>
          <w:i/>
        </w:rPr>
        <w:t xml:space="preserve"> </w:t>
      </w:r>
      <w:r>
        <w:t xml:space="preserve">= 10 </w:t>
      </w:r>
      <w:r>
        <w:rPr>
          <w:lang w:val="en-US"/>
        </w:rPr>
        <w:t>B</w:t>
      </w:r>
      <w:r>
        <w:t xml:space="preserve">. Коэффициент магнитной связи обмоток </w:t>
      </w:r>
      <w:r>
        <w:rPr>
          <w:i/>
          <w:lang w:val="en-US"/>
        </w:rPr>
        <w:t>k</w:t>
      </w:r>
      <w:r>
        <w:rPr>
          <w:i/>
        </w:rPr>
        <w:t xml:space="preserve"> </w:t>
      </w:r>
      <w:r>
        <w:t xml:space="preserve">следует выбрать самостоятельно в диапазоне: 0,5 &lt; </w:t>
      </w:r>
      <w:r>
        <w:rPr>
          <w:i/>
          <w:lang w:val="en-US"/>
        </w:rPr>
        <w:t>k</w:t>
      </w:r>
      <w:r>
        <w:t xml:space="preserve"> &lt; 0,95 (</w:t>
      </w:r>
      <w:r>
        <w:rPr>
          <w:lang w:val="en-US"/>
        </w:rPr>
        <w:t>n</w:t>
      </w:r>
      <w:r>
        <w:t xml:space="preserve">, </w:t>
      </w:r>
      <w:r>
        <w:rPr>
          <w:lang w:val="en-US"/>
        </w:rPr>
        <w:t>p</w:t>
      </w:r>
      <w:r>
        <w:t xml:space="preserve">, </w:t>
      </w:r>
      <w:r>
        <w:rPr>
          <w:lang w:val="en-US"/>
        </w:rPr>
        <w:t>q</w:t>
      </w:r>
      <w:r>
        <w:t>, - номера индуктивностей Т</w:t>
      </w:r>
      <w:proofErr w:type="gramStart"/>
      <w:r>
        <w:t>1</w:t>
      </w:r>
      <w:proofErr w:type="gramEnd"/>
      <w:r>
        <w:t xml:space="preserve">). </w:t>
      </w:r>
    </w:p>
    <w:p w:rsidR="00A32E12" w:rsidRDefault="00A32E12" w:rsidP="00C3729A">
      <w:pPr>
        <w:spacing w:line="360" w:lineRule="auto"/>
        <w:jc w:val="both"/>
        <w:rPr>
          <w:i/>
        </w:rPr>
      </w:pPr>
    </w:p>
    <w:p w:rsidR="00FA6FE4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 xml:space="preserve">2. Расчет четырехполюсника. </w:t>
      </w:r>
    </w:p>
    <w:p w:rsidR="00FA6FE4" w:rsidRDefault="00FA6FE4" w:rsidP="00C3729A">
      <w:pPr>
        <w:spacing w:line="360" w:lineRule="auto"/>
        <w:jc w:val="both"/>
      </w:pPr>
    </w:p>
    <w:p w:rsidR="00FA6FE4" w:rsidRDefault="00FA6FE4" w:rsidP="00C3729A">
      <w:pPr>
        <w:spacing w:line="360" w:lineRule="auto"/>
        <w:jc w:val="both"/>
      </w:pPr>
      <w:r>
        <w:t>2.1</w:t>
      </w:r>
      <w:proofErr w:type="gramStart"/>
      <w:r>
        <w:t xml:space="preserve"> Р</w:t>
      </w:r>
      <w:proofErr w:type="gramEnd"/>
      <w:r>
        <w:t>ассчитать токи и напряжения методом входного сопротивления (или входной пр</w:t>
      </w:r>
      <w:r w:rsidR="000D620F">
        <w:t>оводимости), построить векторные диаграммы</w:t>
      </w:r>
      <w:r>
        <w:t xml:space="preserve"> токов и напряжений.</w:t>
      </w:r>
    </w:p>
    <w:p w:rsidR="00FA6FE4" w:rsidRDefault="00FA6FE4" w:rsidP="00C3729A">
      <w:pPr>
        <w:spacing w:line="360" w:lineRule="auto"/>
        <w:jc w:val="both"/>
      </w:pPr>
      <w:r>
        <w:t xml:space="preserve">2.2 Записать мгновенные значения </w:t>
      </w:r>
      <w:r>
        <w:rPr>
          <w:i/>
          <w:lang w:val="en-US"/>
        </w:rPr>
        <w:t>u</w:t>
      </w:r>
      <w:r>
        <w:rPr>
          <w:i/>
          <w:vertAlign w:val="subscript"/>
        </w:rPr>
        <w:t>1</w:t>
      </w:r>
      <w:r>
        <w:rPr>
          <w:i/>
        </w:rPr>
        <w:t>=</w:t>
      </w:r>
      <w:r>
        <w:rPr>
          <w:i/>
          <w:lang w:val="en-US"/>
        </w:rPr>
        <w:t>u</w:t>
      </w:r>
      <w:r>
        <w:rPr>
          <w:i/>
          <w:vertAlign w:val="subscript"/>
        </w:rPr>
        <w:t>3</w:t>
      </w:r>
      <w:r>
        <w:rPr>
          <w:i/>
        </w:rPr>
        <w:t>=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="00E20163">
        <w:t>,</w:t>
      </w:r>
      <w:r>
        <w:rPr>
          <w:i/>
        </w:rPr>
        <w:t xml:space="preserve">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vertAlign w:val="subscript"/>
        </w:rPr>
        <w:t xml:space="preserve"> </w:t>
      </w:r>
      <w:r>
        <w:t xml:space="preserve">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proofErr w:type="gramStart"/>
      <w:r>
        <w:t xml:space="preserve"> ,</w:t>
      </w:r>
      <w:proofErr w:type="gramEnd"/>
      <w:r>
        <w:t xml:space="preserve"> определить сдвиг по фазе между входным и выходным напряжениями, а также отношение их действующих значений.</w:t>
      </w:r>
    </w:p>
    <w:p w:rsidR="00A32E12" w:rsidRDefault="00A32E12" w:rsidP="00A32E12">
      <w:pPr>
        <w:spacing w:line="360" w:lineRule="auto"/>
        <w:jc w:val="both"/>
      </w:pPr>
      <w:r>
        <w:t>2.3</w:t>
      </w:r>
      <w:proofErr w:type="gramStart"/>
      <w:r>
        <w:t xml:space="preserve"> О</w:t>
      </w:r>
      <w:proofErr w:type="gramEnd"/>
      <w:r>
        <w:t>пределить передаточные функции:</w:t>
      </w:r>
    </w:p>
    <w:p w:rsidR="00A32E12" w:rsidRPr="00A32E12" w:rsidRDefault="00A32E12" w:rsidP="00A32E12">
      <w:pPr>
        <w:spacing w:line="360" w:lineRule="auto"/>
        <w:jc w:val="both"/>
      </w:pPr>
      <w:r>
        <w:rPr>
          <w:i/>
          <w:lang w:val="en-US"/>
        </w:rPr>
        <w:t>W</w:t>
      </w:r>
      <w:r w:rsidRPr="00A32E12">
        <w:t>(</w:t>
      </w:r>
      <w:r>
        <w:rPr>
          <w:i/>
          <w:lang w:val="en-US"/>
        </w:rPr>
        <w:t>s</w:t>
      </w:r>
      <w:proofErr w:type="gramStart"/>
      <w:r w:rsidRPr="00A32E12">
        <w:t>)=</w:t>
      </w:r>
      <w:proofErr w:type="gramEnd"/>
      <w:r w:rsidRPr="00A32E12">
        <w:t xml:space="preserve">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 w:rsidRPr="00A32E12">
        <w:t>(</w:t>
      </w:r>
      <w:r>
        <w:rPr>
          <w:i/>
          <w:lang w:val="en-US"/>
        </w:rPr>
        <w:t>s</w:t>
      </w:r>
      <w:r w:rsidRPr="00A32E12">
        <w:t>)/</w:t>
      </w:r>
      <w:r w:rsidRPr="00A32E12">
        <w:rPr>
          <w:i/>
        </w:rPr>
        <w:t xml:space="preserve">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Pr="00A32E12">
        <w:t>(</w:t>
      </w:r>
      <w:r>
        <w:rPr>
          <w:i/>
          <w:lang w:val="en-US"/>
        </w:rPr>
        <w:t>s</w:t>
      </w:r>
      <w:r w:rsidRPr="00A32E12">
        <w:t xml:space="preserve">),  </w:t>
      </w:r>
      <w:r>
        <w:rPr>
          <w:i/>
          <w:lang w:val="en-US"/>
        </w:rPr>
        <w:t>W</w:t>
      </w:r>
      <w:r w:rsidRPr="00A32E12">
        <w:t>(</w:t>
      </w:r>
      <w:r>
        <w:rPr>
          <w:i/>
          <w:lang w:val="en-US"/>
        </w:rPr>
        <w:t>j</w:t>
      </w:r>
      <w:r>
        <w:rPr>
          <w:lang w:val="en-US"/>
        </w:rPr>
        <w:sym w:font="Symbol" w:char="F077"/>
      </w:r>
      <w:r w:rsidRPr="00A32E12">
        <w:t xml:space="preserve">) = </w:t>
      </w:r>
      <w:r>
        <w:rPr>
          <w:i/>
          <w:u w:val="single"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 w:rsidRPr="00A32E12">
        <w:rPr>
          <w:i/>
        </w:rPr>
        <w:t>/</w:t>
      </w:r>
      <w:r>
        <w:rPr>
          <w:i/>
          <w:u w:val="single"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 w:rsidRPr="00A32E12">
        <w:rPr>
          <w:i/>
          <w:vertAlign w:val="subscript"/>
        </w:rPr>
        <w:t xml:space="preserve"> </w:t>
      </w:r>
      <w:r w:rsidRPr="00A32E12">
        <w:t xml:space="preserve"> </w:t>
      </w:r>
    </w:p>
    <w:p w:rsidR="00A32E12" w:rsidRDefault="00A32E12" w:rsidP="00A32E12">
      <w:pPr>
        <w:spacing w:line="360" w:lineRule="auto"/>
        <w:jc w:val="both"/>
      </w:pPr>
      <w:r>
        <w:t xml:space="preserve">2.4 Определить и построить </w:t>
      </w:r>
      <w:proofErr w:type="spellStart"/>
      <w:r>
        <w:t>амплитудн</w:t>
      </w:r>
      <w:proofErr w:type="gramStart"/>
      <w:r>
        <w:t>о</w:t>
      </w:r>
      <w:proofErr w:type="spellEnd"/>
      <w:r>
        <w:t>-</w:t>
      </w:r>
      <w:proofErr w:type="gramEnd"/>
      <w:r>
        <w:t xml:space="preserve"> и </w:t>
      </w:r>
      <w:proofErr w:type="spellStart"/>
      <w:r>
        <w:t>фазочастотные</w:t>
      </w:r>
      <w:proofErr w:type="spellEnd"/>
      <w:r>
        <w:t xml:space="preserve"> характеристики. Используя частотные характеристики, определить </w:t>
      </w:r>
      <w:proofErr w:type="gramStart"/>
      <w:r>
        <w:rPr>
          <w:i/>
          <w:lang w:val="en-US"/>
        </w:rPr>
        <w:t>u</w:t>
      </w:r>
      <w:proofErr w:type="spellStart"/>
      <w:proofErr w:type="gramEnd"/>
      <w:r>
        <w:rPr>
          <w:i/>
          <w:vertAlign w:val="subscript"/>
        </w:rPr>
        <w:t>вых</w:t>
      </w:r>
      <w:proofErr w:type="spellEnd"/>
      <w:r>
        <w:rPr>
          <w:i/>
          <w:vertAlign w:val="subscript"/>
        </w:rPr>
        <w:t xml:space="preserve"> </w:t>
      </w:r>
      <w:r>
        <w:t xml:space="preserve">при заданном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t xml:space="preserve">. Сравнить этот результат с </w:t>
      </w:r>
      <w:proofErr w:type="gramStart"/>
      <w:r>
        <w:t>полученным</w:t>
      </w:r>
      <w:proofErr w:type="gramEnd"/>
      <w:r>
        <w:t xml:space="preserve"> в п. 2.2.</w:t>
      </w:r>
    </w:p>
    <w:p w:rsidR="0003124C" w:rsidRDefault="00FA6FE4" w:rsidP="00C3729A">
      <w:pPr>
        <w:spacing w:line="360" w:lineRule="auto"/>
        <w:jc w:val="both"/>
      </w:pPr>
      <w:r>
        <w:t>2.</w:t>
      </w:r>
      <w:r w:rsidR="00A32E12">
        <w:t>5</w:t>
      </w:r>
      <w:proofErr w:type="gramStart"/>
      <w:r>
        <w:t xml:space="preserve"> О</w:t>
      </w:r>
      <w:proofErr w:type="gramEnd"/>
      <w:r>
        <w:t>пределить</w:t>
      </w:r>
      <w:r w:rsidR="000D620F">
        <w:t>,</w:t>
      </w:r>
      <w:r>
        <w:t xml:space="preserve"> какое реактивное сопротивление нужно подключить </w:t>
      </w:r>
      <w:r w:rsidR="0003124C">
        <w:t>к схеме</w:t>
      </w:r>
      <w:r>
        <w:t xml:space="preserve">, чтобы 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  <w:vertAlign w:val="subscript"/>
        </w:rPr>
        <w:t xml:space="preserve"> </w:t>
      </w:r>
      <w:r>
        <w:t>и</w:t>
      </w:r>
      <w:r>
        <w:rPr>
          <w:i/>
        </w:rPr>
        <w:t xml:space="preserve">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  <w:vertAlign w:val="subscript"/>
        </w:rPr>
        <w:t xml:space="preserve"> </w:t>
      </w:r>
      <w:r>
        <w:t>совпадали по фазе</w:t>
      </w:r>
      <w:r w:rsidR="00E20163">
        <w:t xml:space="preserve"> (резонанс </w:t>
      </w:r>
      <w:r w:rsidR="0003124C">
        <w:t>напряжени</w:t>
      </w:r>
      <w:r w:rsidR="00DF09C7">
        <w:t>й</w:t>
      </w:r>
      <w:r w:rsidR="00E20163">
        <w:t>)</w:t>
      </w:r>
      <w:r w:rsidR="0003124C">
        <w:t>. О</w:t>
      </w:r>
      <w:r>
        <w:t>п</w:t>
      </w:r>
      <w:r w:rsidR="00E20163">
        <w:t>ределить входное сопротивление</w:t>
      </w:r>
      <w:r>
        <w:t>, входной ток и добротность колебательного контура.</w:t>
      </w:r>
    </w:p>
    <w:p w:rsidR="00FA6FE4" w:rsidRDefault="00FA6FE4" w:rsidP="00C3729A">
      <w:pPr>
        <w:pStyle w:val="2"/>
        <w:spacing w:line="360" w:lineRule="auto"/>
        <w:jc w:val="both"/>
      </w:pPr>
      <w:r>
        <w:t>3. Расчет установившихся значений напряжений и токов в электрических цепях при несинусоидальном воздействии.</w:t>
      </w:r>
    </w:p>
    <w:p w:rsidR="00FA6FE4" w:rsidRDefault="00FA6FE4" w:rsidP="00C3729A">
      <w:pPr>
        <w:spacing w:line="360" w:lineRule="auto"/>
        <w:ind w:firstLine="708"/>
        <w:jc w:val="both"/>
      </w:pPr>
    </w:p>
    <w:p w:rsidR="00FA6FE4" w:rsidRDefault="00FA6FE4" w:rsidP="00C3729A">
      <w:pPr>
        <w:spacing w:line="360" w:lineRule="auto"/>
        <w:ind w:firstLine="708"/>
        <w:jc w:val="both"/>
      </w:pPr>
      <w:r>
        <w:t xml:space="preserve">Переключатель Кл перевести в положение 2 в момент времени, когда входное напряжение </w:t>
      </w:r>
      <w:r>
        <w:rPr>
          <w:i/>
          <w:lang w:val="en-US"/>
        </w:rPr>
        <w:t>u</w:t>
      </w:r>
      <w:r>
        <w:rPr>
          <w:i/>
          <w:vertAlign w:val="subscript"/>
        </w:rPr>
        <w:t>3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=0, </w:t>
      </w:r>
      <w:r>
        <w:rPr>
          <w:i/>
          <w:lang w:val="en-US"/>
        </w:rPr>
        <w:t>du</w:t>
      </w:r>
      <w:r>
        <w:rPr>
          <w:i/>
          <w:vertAlign w:val="subscript"/>
        </w:rPr>
        <w:t>3</w:t>
      </w:r>
      <w:r>
        <w:rPr>
          <w:i/>
        </w:rPr>
        <w:t>/</w:t>
      </w:r>
      <w:r>
        <w:rPr>
          <w:i/>
          <w:lang w:val="en-US"/>
        </w:rPr>
        <w:t>dt</w:t>
      </w:r>
      <w:r>
        <w:t xml:space="preserve"> &gt; 0, т.е. в момент начала положительного импульса напряжения </w:t>
      </w:r>
      <w:r>
        <w:rPr>
          <w:i/>
          <w:lang w:val="en-US"/>
        </w:rPr>
        <w:lastRenderedPageBreak/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>. Это условие будет выполнено при равенстве аргумента входного напряжения (</w:t>
      </w:r>
      <w:r>
        <w:sym w:font="Symbol" w:char="F077"/>
      </w:r>
      <w:r>
        <w:rPr>
          <w:i/>
          <w:lang w:val="en-US"/>
        </w:rPr>
        <w:t>t</w:t>
      </w:r>
      <w:r>
        <w:t xml:space="preserve"> + </w:t>
      </w:r>
      <w:r>
        <w:sym w:font="Symbol" w:char="F079"/>
      </w:r>
      <w:r>
        <w:rPr>
          <w:i/>
          <w:vertAlign w:val="subscript"/>
          <w:lang w:val="en-US"/>
        </w:rPr>
        <w:t>u</w:t>
      </w:r>
      <w:r>
        <w:rPr>
          <w:i/>
          <w:vertAlign w:val="subscript"/>
        </w:rPr>
        <w:t>3</w:t>
      </w:r>
      <w:r>
        <w:t xml:space="preserve">) = 2 </w:t>
      </w:r>
      <w:r>
        <w:rPr>
          <w:i/>
          <w:lang w:val="en-US"/>
        </w:rPr>
        <w:t>k</w:t>
      </w:r>
      <w:r>
        <w:sym w:font="Symbol" w:char="F070"/>
      </w:r>
      <w:r>
        <w:t xml:space="preserve">, где </w:t>
      </w:r>
      <w:r>
        <w:rPr>
          <w:i/>
          <w:lang w:val="en-US"/>
        </w:rPr>
        <w:t>k</w:t>
      </w:r>
      <w:r w:rsidR="001546EB">
        <w:t xml:space="preserve"> = 0, 1, 2, 3</w:t>
      </w:r>
      <w:r w:rsidR="00D3329C">
        <w:t>…</w:t>
      </w:r>
    </w:p>
    <w:p w:rsidR="00FA6FE4" w:rsidRPr="000D620F" w:rsidRDefault="00FA6FE4" w:rsidP="00C3729A">
      <w:pPr>
        <w:spacing w:line="360" w:lineRule="auto"/>
        <w:jc w:val="both"/>
      </w:pPr>
      <w:r>
        <w:t>3.1</w:t>
      </w:r>
      <w:proofErr w:type="gramStart"/>
      <w:r>
        <w:t xml:space="preserve"> Р</w:t>
      </w:r>
      <w:proofErr w:type="gramEnd"/>
      <w:r>
        <w:t xml:space="preserve">ассчитать законы изменения тока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и напряжения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частотным методом, представив напряжение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=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в виде </w:t>
      </w:r>
      <w:r w:rsidR="001546EB">
        <w:t>ряда Фурье до 5-й гармоники:</w:t>
      </w:r>
    </w:p>
    <w:p w:rsidR="00FA6FE4" w:rsidRDefault="00FA6FE4" w:rsidP="00C3729A">
      <w:pPr>
        <w:spacing w:line="360" w:lineRule="auto"/>
        <w:ind w:firstLine="708"/>
        <w:jc w:val="both"/>
        <w:rPr>
          <w:vertAlign w:val="subscript"/>
        </w:rPr>
      </w:pPr>
      <w:r>
        <w:rPr>
          <w:vertAlign w:val="subscript"/>
        </w:rPr>
        <w:t>5</w:t>
      </w:r>
    </w:p>
    <w:p w:rsidR="00FA6FE4" w:rsidRDefault="00FA6FE4" w:rsidP="00C3729A">
      <w:pPr>
        <w:spacing w:line="360" w:lineRule="auto"/>
        <w:jc w:val="both"/>
        <w:rPr>
          <w:i/>
        </w:rPr>
      </w:pPr>
      <w:proofErr w:type="gramStart"/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proofErr w:type="gramEnd"/>
      <w:r>
        <w:rPr>
          <w:i/>
          <w:lang w:val="en-US"/>
        </w:rPr>
        <w:t>t</w:t>
      </w:r>
      <w:r>
        <w:rPr>
          <w:i/>
        </w:rPr>
        <w:t>)</w:t>
      </w:r>
      <w:r>
        <w:t xml:space="preserve"> = </w:t>
      </w:r>
      <w:r>
        <w:rPr>
          <w:lang w:val="en-US"/>
        </w:rPr>
        <w:sym w:font="Symbol" w:char="F053"/>
      </w:r>
      <w:r>
        <w:t xml:space="preserve"> (4</w:t>
      </w:r>
      <w:r>
        <w:rPr>
          <w:i/>
        </w:rPr>
        <w:t xml:space="preserve"> </w:t>
      </w:r>
      <w:r>
        <w:rPr>
          <w:i/>
          <w:lang w:val="en-US"/>
        </w:rPr>
        <w:t>U</w:t>
      </w:r>
      <w:r>
        <w:rPr>
          <w:i/>
        </w:rPr>
        <w:t xml:space="preserve"> </w:t>
      </w:r>
      <w:r>
        <w:rPr>
          <w:i/>
          <w:vertAlign w:val="subscript"/>
          <w:lang w:val="en-US"/>
        </w:rPr>
        <w:t>m</w:t>
      </w:r>
      <w:r>
        <w:rPr>
          <w:i/>
        </w:rPr>
        <w:t xml:space="preserve"> / </w:t>
      </w:r>
      <w:r>
        <w:rPr>
          <w:i/>
          <w:lang w:val="en-US"/>
        </w:rPr>
        <w:t>k</w:t>
      </w:r>
      <w:r>
        <w:sym w:font="Symbol" w:char="F070"/>
      </w:r>
      <w:r>
        <w:t xml:space="preserve">) </w:t>
      </w:r>
      <w:r>
        <w:rPr>
          <w:lang w:val="en-US"/>
        </w:rPr>
        <w:t>sin</w:t>
      </w:r>
      <w:r>
        <w:t xml:space="preserve"> </w:t>
      </w:r>
      <w:r>
        <w:rPr>
          <w:i/>
          <w:lang w:val="en-US"/>
        </w:rPr>
        <w:t>k</w:t>
      </w:r>
      <w:r>
        <w:sym w:font="Symbol" w:char="F077"/>
      </w:r>
      <w:r>
        <w:rPr>
          <w:i/>
          <w:lang w:val="en-US"/>
        </w:rPr>
        <w:t>t</w:t>
      </w:r>
      <w:r w:rsidR="000D620F">
        <w:rPr>
          <w:i/>
        </w:rPr>
        <w:t>,</w:t>
      </w:r>
      <w:r>
        <w:t xml:space="preserve"> где </w:t>
      </w:r>
      <w:r>
        <w:rPr>
          <w:i/>
          <w:lang w:val="en-US"/>
        </w:rPr>
        <w:t>k</w:t>
      </w:r>
      <w:r>
        <w:t xml:space="preserve"> – целое нечетное число.</w:t>
      </w:r>
      <w:r>
        <w:rPr>
          <w:i/>
        </w:rPr>
        <w:t xml:space="preserve">  </w:t>
      </w:r>
    </w:p>
    <w:p w:rsidR="00FA6FE4" w:rsidRDefault="001546EB" w:rsidP="00C3729A">
      <w:pPr>
        <w:spacing w:line="360" w:lineRule="auto"/>
        <w:ind w:firstLine="708"/>
        <w:jc w:val="both"/>
        <w:rPr>
          <w:vertAlign w:val="subscript"/>
        </w:rPr>
      </w:pPr>
      <w:r>
        <w:rPr>
          <w:vertAlign w:val="superscript"/>
        </w:rPr>
        <w:t>1</w:t>
      </w:r>
    </w:p>
    <w:p w:rsidR="00FA6FE4" w:rsidRDefault="00FA6FE4" w:rsidP="00C3729A">
      <w:pPr>
        <w:spacing w:line="360" w:lineRule="auto"/>
        <w:jc w:val="both"/>
      </w:pPr>
      <w:r>
        <w:t>3.2</w:t>
      </w:r>
      <w:proofErr w:type="gramStart"/>
      <w:r>
        <w:t xml:space="preserve"> П</w:t>
      </w:r>
      <w:proofErr w:type="gramEnd"/>
      <w:r>
        <w:t xml:space="preserve">остроить графики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,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</w:t>
      </w:r>
      <w:r>
        <w:t xml:space="preserve">в одном масштабе времени один под </w:t>
      </w:r>
    </w:p>
    <w:p w:rsidR="00FA6FE4" w:rsidRDefault="00FA6FE4" w:rsidP="00C3729A">
      <w:pPr>
        <w:spacing w:line="360" w:lineRule="auto"/>
        <w:jc w:val="both"/>
      </w:pPr>
      <w:r>
        <w:t xml:space="preserve">другим, где </w:t>
      </w:r>
      <w:proofErr w:type="gramStart"/>
      <w:r>
        <w:rPr>
          <w:i/>
          <w:lang w:val="en-US"/>
        </w:rPr>
        <w:t>u</w:t>
      </w:r>
      <w:proofErr w:type="spellStart"/>
      <w:proofErr w:type="gramEnd"/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),</w:t>
      </w:r>
      <w:r>
        <w:t xml:space="preserve">и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- </w:t>
      </w:r>
      <w:r>
        <w:t xml:space="preserve"> суммарные мгновенные значения</w:t>
      </w:r>
      <w:r w:rsidRPr="000D620F">
        <w:t>.</w:t>
      </w:r>
      <w:r>
        <w:t xml:space="preserve"> </w:t>
      </w:r>
    </w:p>
    <w:p w:rsidR="00FA6FE4" w:rsidRDefault="00FA6FE4" w:rsidP="00C3729A">
      <w:pPr>
        <w:spacing w:line="360" w:lineRule="auto"/>
        <w:jc w:val="both"/>
        <w:rPr>
          <w:i/>
        </w:rPr>
      </w:pPr>
      <w:r>
        <w:t>3.3</w:t>
      </w:r>
      <w:proofErr w:type="gramStart"/>
      <w:r>
        <w:t xml:space="preserve"> О</w:t>
      </w:r>
      <w:proofErr w:type="gramEnd"/>
      <w:r>
        <w:t xml:space="preserve">пределить действующие значения несинусоидальных токов и напряжений из расчетов п. 3.1, а также активную мощность, потребляемую четырехполюсником, коэффициенты искажения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),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 w:rsidR="00D3329C">
        <w:t xml:space="preserve">, </w:t>
      </w:r>
      <w:r w:rsidR="00D3329C">
        <w:rPr>
          <w:i/>
          <w:lang w:val="en-US"/>
        </w:rPr>
        <w:t>u</w:t>
      </w:r>
      <w:proofErr w:type="spellStart"/>
      <w:r w:rsidR="00D3329C">
        <w:rPr>
          <w:i/>
          <w:vertAlign w:val="subscript"/>
        </w:rPr>
        <w:t>вх</w:t>
      </w:r>
      <w:proofErr w:type="spellEnd"/>
      <w:r w:rsidR="00D3329C">
        <w:rPr>
          <w:i/>
        </w:rPr>
        <w:t>(</w:t>
      </w:r>
      <w:r w:rsidR="00D3329C">
        <w:rPr>
          <w:i/>
          <w:lang w:val="en-US"/>
        </w:rPr>
        <w:t>t</w:t>
      </w:r>
      <w:r w:rsidR="00D3329C">
        <w:rPr>
          <w:i/>
        </w:rPr>
        <w:t>)</w:t>
      </w:r>
      <w:r>
        <w:rPr>
          <w:i/>
        </w:rPr>
        <w:t>.</w:t>
      </w:r>
    </w:p>
    <w:p w:rsidR="00FA6FE4" w:rsidRPr="000D620F" w:rsidRDefault="00FA6FE4" w:rsidP="00C3729A">
      <w:pPr>
        <w:spacing w:line="360" w:lineRule="auto"/>
        <w:jc w:val="both"/>
        <w:rPr>
          <w:spacing w:val="20"/>
        </w:rPr>
      </w:pPr>
    </w:p>
    <w:p w:rsidR="00FA6FE4" w:rsidRDefault="00FA6FE4" w:rsidP="00C3729A">
      <w:pPr>
        <w:spacing w:line="360" w:lineRule="auto"/>
        <w:jc w:val="both"/>
      </w:pPr>
      <w:r>
        <w:rPr>
          <w:i/>
          <w:spacing w:val="20"/>
        </w:rPr>
        <w:t xml:space="preserve">4. </w:t>
      </w:r>
      <w:r>
        <w:rPr>
          <w:i/>
        </w:rPr>
        <w:t>Расчет переходных процессов классическим методом.</w:t>
      </w:r>
    </w:p>
    <w:p w:rsidR="00FA6FE4" w:rsidRDefault="00FA6FE4" w:rsidP="00C3729A">
      <w:pPr>
        <w:spacing w:line="360" w:lineRule="auto"/>
        <w:jc w:val="both"/>
      </w:pPr>
    </w:p>
    <w:p w:rsidR="00FA6FE4" w:rsidRDefault="00FA6FE4" w:rsidP="00C3729A">
      <w:pPr>
        <w:spacing w:line="360" w:lineRule="auto"/>
        <w:jc w:val="both"/>
      </w:pPr>
      <w:r>
        <w:t>4.1</w:t>
      </w:r>
      <w:proofErr w:type="gramStart"/>
      <w:r>
        <w:t xml:space="preserve"> О</w:t>
      </w:r>
      <w:proofErr w:type="gramEnd"/>
      <w:r>
        <w:t>пределить и построить переходную и импульсную характеристики цепи четырехполюсника для  вход</w:t>
      </w:r>
      <w:r w:rsidR="000D620F">
        <w:t>ного тока и выходного напряжения</w:t>
      </w:r>
      <w:r>
        <w:t>.</w:t>
      </w:r>
    </w:p>
    <w:p w:rsidR="00FA6FE4" w:rsidRDefault="00FA6FE4" w:rsidP="00C3729A">
      <w:pPr>
        <w:spacing w:line="360" w:lineRule="auto"/>
        <w:jc w:val="both"/>
      </w:pPr>
      <w:r>
        <w:t>4.2</w:t>
      </w:r>
      <w:proofErr w:type="gramStart"/>
      <w:r>
        <w:t xml:space="preserve"> Р</w:t>
      </w:r>
      <w:proofErr w:type="gramEnd"/>
      <w:r>
        <w:t xml:space="preserve">ассчитать и построить графики изменения тока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vertAlign w:val="subscript"/>
        </w:rPr>
        <w:t xml:space="preserve"> </w:t>
      </w:r>
      <w:r>
        <w:t xml:space="preserve">и напряжения </w:t>
      </w:r>
      <w:r>
        <w:rPr>
          <w:i/>
          <w:lang w:val="en-US"/>
        </w:rPr>
        <w:t>u</w:t>
      </w:r>
      <w:proofErr w:type="spellStart"/>
      <w:r>
        <w:rPr>
          <w:i/>
          <w:vertAlign w:val="subscript"/>
        </w:rPr>
        <w:t>вых</w:t>
      </w:r>
      <w:proofErr w:type="spellEnd"/>
      <w:r>
        <w:rPr>
          <w:vertAlign w:val="subscript"/>
        </w:rPr>
        <w:t xml:space="preserve"> </w:t>
      </w:r>
      <w:r>
        <w:t xml:space="preserve">четырёхполюсника при подключении его к клеммам с напряжением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</w:t>
      </w:r>
      <w:r>
        <w:t xml:space="preserve"> </w:t>
      </w:r>
      <w:r w:rsidR="00D3329C">
        <w:t xml:space="preserve">в момент времени, когда входное напряжение </w:t>
      </w:r>
      <w:r w:rsidR="00D3329C">
        <w:rPr>
          <w:i/>
          <w:lang w:val="en-US"/>
        </w:rPr>
        <w:t>u</w:t>
      </w:r>
      <w:r w:rsidR="00D3329C">
        <w:rPr>
          <w:i/>
          <w:vertAlign w:val="subscript"/>
        </w:rPr>
        <w:t>3</w:t>
      </w:r>
      <w:r w:rsidR="00D3329C">
        <w:rPr>
          <w:i/>
        </w:rPr>
        <w:t>(</w:t>
      </w:r>
      <w:r w:rsidR="00D3329C">
        <w:rPr>
          <w:i/>
          <w:lang w:val="en-US"/>
        </w:rPr>
        <w:t>t</w:t>
      </w:r>
      <w:r w:rsidR="00D3329C">
        <w:rPr>
          <w:i/>
        </w:rPr>
        <w:t>)</w:t>
      </w:r>
      <w:r w:rsidR="00D3329C">
        <w:t xml:space="preserve">=0, </w:t>
      </w:r>
      <w:r w:rsidR="00D3329C">
        <w:rPr>
          <w:i/>
          <w:lang w:val="en-US"/>
        </w:rPr>
        <w:t>du</w:t>
      </w:r>
      <w:r w:rsidR="00D3329C">
        <w:rPr>
          <w:i/>
          <w:vertAlign w:val="subscript"/>
        </w:rPr>
        <w:t>3</w:t>
      </w:r>
      <w:r w:rsidR="00D3329C">
        <w:rPr>
          <w:i/>
        </w:rPr>
        <w:t>/</w:t>
      </w:r>
      <w:proofErr w:type="spellStart"/>
      <w:r w:rsidR="00D3329C">
        <w:rPr>
          <w:i/>
          <w:lang w:val="en-US"/>
        </w:rPr>
        <w:t>dt</w:t>
      </w:r>
      <w:proofErr w:type="spellEnd"/>
      <w:r w:rsidR="00D3329C">
        <w:t xml:space="preserve"> &gt; 0 (это условие будет выполнено при равенстве аргумента входного напряжения (</w:t>
      </w:r>
      <w:r w:rsidR="00D3329C">
        <w:sym w:font="Symbol" w:char="F077"/>
      </w:r>
      <w:r w:rsidR="00D3329C">
        <w:rPr>
          <w:i/>
          <w:lang w:val="en-US"/>
        </w:rPr>
        <w:t>t</w:t>
      </w:r>
      <w:r w:rsidR="00D3329C">
        <w:t xml:space="preserve"> + </w:t>
      </w:r>
      <w:r w:rsidR="00D3329C">
        <w:sym w:font="Symbol" w:char="F079"/>
      </w:r>
      <w:r w:rsidR="00D3329C">
        <w:rPr>
          <w:i/>
          <w:vertAlign w:val="subscript"/>
          <w:lang w:val="en-US"/>
        </w:rPr>
        <w:t>u</w:t>
      </w:r>
      <w:r w:rsidR="00D3329C">
        <w:rPr>
          <w:i/>
          <w:vertAlign w:val="subscript"/>
        </w:rPr>
        <w:t>3</w:t>
      </w:r>
      <w:r w:rsidR="00D3329C">
        <w:t xml:space="preserve">) = 2 </w:t>
      </w:r>
      <w:r w:rsidR="00D3329C">
        <w:rPr>
          <w:i/>
          <w:lang w:val="en-US"/>
        </w:rPr>
        <w:t>k</w:t>
      </w:r>
      <w:r w:rsidR="00D3329C">
        <w:sym w:font="Symbol" w:char="F070"/>
      </w:r>
      <w:r w:rsidR="00D3329C">
        <w:t xml:space="preserve">, где </w:t>
      </w:r>
      <w:r w:rsidR="00D3329C">
        <w:rPr>
          <w:i/>
          <w:lang w:val="en-US"/>
        </w:rPr>
        <w:t>k</w:t>
      </w:r>
      <w:r w:rsidR="00D3329C">
        <w:t xml:space="preserve"> = 0, 1, 2, 3),</w:t>
      </w:r>
      <w:r>
        <w:t xml:space="preserve"> с учетом запаса энергии в элементах цепи от предыдущего режима</w:t>
      </w:r>
      <w:r w:rsidR="00D3329C">
        <w:t xml:space="preserve"> </w:t>
      </w:r>
      <w:r>
        <w:t>работы</w:t>
      </w:r>
      <w:r w:rsidR="00794AAF">
        <w:t xml:space="preserve"> </w:t>
      </w:r>
      <w:r>
        <w:t xml:space="preserve">на интервале </w:t>
      </w:r>
      <w:r>
        <w:rPr>
          <w:i/>
          <w:lang w:val="en-US"/>
        </w:rPr>
        <w:t>t</w:t>
      </w:r>
      <w:r>
        <w:t xml:space="preserve"> [0</w:t>
      </w:r>
      <w:r>
        <w:rPr>
          <w:vertAlign w:val="subscript"/>
        </w:rPr>
        <w:t>+</w:t>
      </w:r>
      <w:r>
        <w:t xml:space="preserve">, </w:t>
      </w:r>
      <w:r w:rsidR="00794AAF">
        <w:t>2.5</w:t>
      </w:r>
      <w:r>
        <w:rPr>
          <w:i/>
        </w:rPr>
        <w:t>T</w:t>
      </w:r>
      <w:proofErr w:type="gramStart"/>
      <w:r>
        <w:rPr>
          <w:i/>
          <w:vertAlign w:val="subscript"/>
        </w:rPr>
        <w:t xml:space="preserve">  </w:t>
      </w:r>
      <w:r>
        <w:t>]</w:t>
      </w:r>
      <w:proofErr w:type="gramEnd"/>
      <w:r>
        <w:t xml:space="preserve">, где </w:t>
      </w:r>
      <w:r>
        <w:rPr>
          <w:i/>
          <w:lang w:val="en-US"/>
        </w:rPr>
        <w:t>T</w:t>
      </w:r>
      <w:r>
        <w:t xml:space="preserve">- период изменения напряжения </w:t>
      </w:r>
      <w:r>
        <w:rPr>
          <w:i/>
          <w:lang w:val="en-US"/>
        </w:rPr>
        <w:t>u</w:t>
      </w:r>
      <w:r>
        <w:rPr>
          <w:i/>
          <w:vertAlign w:val="subscript"/>
        </w:rPr>
        <w:t>4</w:t>
      </w:r>
      <w:r>
        <w:t>.</w:t>
      </w:r>
    </w:p>
    <w:p w:rsidR="00FA6FE4" w:rsidRDefault="00FA6FE4" w:rsidP="00C3729A">
      <w:pPr>
        <w:spacing w:line="360" w:lineRule="auto"/>
        <w:jc w:val="both"/>
      </w:pPr>
      <w:r>
        <w:t xml:space="preserve">Сравнить графики </w:t>
      </w:r>
      <w:proofErr w:type="spellStart"/>
      <w:r>
        <w:rPr>
          <w:i/>
          <w:lang w:val="en-US"/>
        </w:rPr>
        <w:t>i</w:t>
      </w:r>
      <w:r>
        <w:rPr>
          <w:i/>
          <w:vertAlign w:val="subscript"/>
        </w:rPr>
        <w:t>вх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>),</w:t>
      </w:r>
      <w:r>
        <w:t xml:space="preserve"> </w:t>
      </w:r>
      <w:proofErr w:type="gramStart"/>
      <w:r>
        <w:rPr>
          <w:i/>
          <w:lang w:val="en-US"/>
        </w:rPr>
        <w:t>u</w:t>
      </w:r>
      <w:proofErr w:type="spellStart"/>
      <w:proofErr w:type="gramEnd"/>
      <w:r>
        <w:rPr>
          <w:i/>
          <w:vertAlign w:val="subscript"/>
        </w:rPr>
        <w:t>вых</w:t>
      </w:r>
      <w:proofErr w:type="spellEnd"/>
      <w:r>
        <w:rPr>
          <w:i/>
        </w:rPr>
        <w:t>(</w:t>
      </w:r>
      <w:r>
        <w:rPr>
          <w:i/>
          <w:lang w:val="en-US"/>
        </w:rPr>
        <w:t>t</w:t>
      </w:r>
      <w:r>
        <w:rPr>
          <w:i/>
        </w:rPr>
        <w:t xml:space="preserve">) </w:t>
      </w:r>
      <w:r w:rsidR="00DC6F8F">
        <w:t>с соответствующими в п. 3.2.</w:t>
      </w:r>
    </w:p>
    <w:p w:rsidR="00D3329C" w:rsidRDefault="00D3329C" w:rsidP="00C3729A">
      <w:pPr>
        <w:spacing w:line="360" w:lineRule="auto"/>
        <w:jc w:val="both"/>
      </w:pPr>
    </w:p>
    <w:p w:rsidR="00FA6FE4" w:rsidRDefault="00FA6FE4" w:rsidP="00C3729A">
      <w:pPr>
        <w:spacing w:line="360" w:lineRule="auto"/>
        <w:jc w:val="both"/>
        <w:rPr>
          <w:spacing w:val="20"/>
        </w:rPr>
      </w:pPr>
    </w:p>
    <w:p w:rsidR="00FA6FE4" w:rsidRDefault="00FA6FE4" w:rsidP="00C3729A">
      <w:pPr>
        <w:pStyle w:val="2"/>
        <w:spacing w:line="360" w:lineRule="auto"/>
        <w:jc w:val="both"/>
      </w:pPr>
      <w:r>
        <w:t>5. Оформление расче</w:t>
      </w:r>
      <w:r w:rsidR="001546EB">
        <w:t>тно-пояснительной записки.</w:t>
      </w:r>
    </w:p>
    <w:p w:rsidR="00FA6FE4" w:rsidRDefault="00FA6FE4" w:rsidP="00C3729A">
      <w:pPr>
        <w:spacing w:line="360" w:lineRule="auto"/>
        <w:jc w:val="both"/>
      </w:pPr>
      <w:r>
        <w:t>Расчетно-пояснительная записка должна содержать:</w:t>
      </w:r>
    </w:p>
    <w:p w:rsidR="00FA6FE4" w:rsidRDefault="001546EB" w:rsidP="00C3729A">
      <w:pPr>
        <w:spacing w:line="360" w:lineRule="auto"/>
        <w:ind w:firstLine="360"/>
        <w:jc w:val="both"/>
      </w:pPr>
      <w:r>
        <w:t>1.</w:t>
      </w:r>
      <w:r w:rsidR="00FA6FE4">
        <w:t>Техническое задание.</w:t>
      </w:r>
    </w:p>
    <w:p w:rsidR="00FA6FE4" w:rsidRDefault="001546EB" w:rsidP="00C3729A">
      <w:pPr>
        <w:spacing w:line="360" w:lineRule="auto"/>
        <w:ind w:left="360"/>
        <w:jc w:val="both"/>
      </w:pPr>
      <w:r>
        <w:t>2.</w:t>
      </w:r>
      <w:r w:rsidR="00FA6FE4">
        <w:t xml:space="preserve">Содержательную часть, включающую расчетную часть, текстовое пояснение и рисунки схем и графиков. Рисунки должны быть пронумерованы и следовать в тексте сразу после ссылки на них. </w:t>
      </w:r>
    </w:p>
    <w:p w:rsidR="00FA6FE4" w:rsidRDefault="001546EB" w:rsidP="00C3729A">
      <w:pPr>
        <w:spacing w:line="360" w:lineRule="auto"/>
        <w:ind w:left="360"/>
        <w:jc w:val="both"/>
      </w:pPr>
      <w:r>
        <w:t>3.</w:t>
      </w:r>
      <w:r w:rsidR="00FA6FE4">
        <w:t>Выводы</w:t>
      </w:r>
    </w:p>
    <w:p w:rsidR="00FA6FE4" w:rsidRDefault="001546EB" w:rsidP="00C3729A">
      <w:pPr>
        <w:spacing w:line="360" w:lineRule="auto"/>
        <w:ind w:left="360"/>
        <w:jc w:val="both"/>
      </w:pPr>
      <w:r>
        <w:t>4.</w:t>
      </w:r>
      <w:r w:rsidR="00FA6FE4">
        <w:t xml:space="preserve">Список литературы, использованной в работе. </w:t>
      </w:r>
    </w:p>
    <w:p w:rsidR="00FA6FE4" w:rsidRDefault="001546EB" w:rsidP="00C3729A">
      <w:pPr>
        <w:spacing w:line="360" w:lineRule="auto"/>
        <w:ind w:left="360"/>
        <w:jc w:val="both"/>
      </w:pPr>
      <w:r>
        <w:t>5.</w:t>
      </w:r>
      <w:r w:rsidR="00FA6FE4">
        <w:t>Оглавление с указанием страниц выполненных пунктов и подпунктов работы.</w:t>
      </w:r>
    </w:p>
    <w:p w:rsidR="00624437" w:rsidRDefault="00FA6FE4" w:rsidP="00C3729A">
      <w:pPr>
        <w:spacing w:line="360" w:lineRule="auto"/>
        <w:ind w:left="360"/>
        <w:jc w:val="both"/>
        <w:rPr>
          <w:spacing w:val="20"/>
        </w:rPr>
      </w:pPr>
      <w:r>
        <w:rPr>
          <w:spacing w:val="20"/>
        </w:rPr>
        <w:lastRenderedPageBreak/>
        <w:t>Норма отчетности – 100%.</w:t>
      </w:r>
    </w:p>
    <w:p w:rsidR="00624437" w:rsidRDefault="00624437" w:rsidP="00C3729A">
      <w:pPr>
        <w:spacing w:line="360" w:lineRule="auto"/>
        <w:ind w:left="360"/>
        <w:jc w:val="both"/>
        <w:rPr>
          <w:spacing w:val="20"/>
        </w:rPr>
      </w:pPr>
      <w:r>
        <w:rPr>
          <w:spacing w:val="20"/>
        </w:rPr>
        <w:t>График представления результатов:</w:t>
      </w:r>
    </w:p>
    <w:p w:rsidR="00FA6FE4" w:rsidRDefault="00624437" w:rsidP="00C3729A">
      <w:pPr>
        <w:spacing w:line="360" w:lineRule="auto"/>
        <w:ind w:left="360"/>
        <w:jc w:val="both"/>
      </w:pPr>
      <w:r>
        <w:rPr>
          <w:spacing w:val="20"/>
        </w:rPr>
        <w:t>25%</w:t>
      </w:r>
      <w:r w:rsidR="00FA6FE4">
        <w:t xml:space="preserve"> </w:t>
      </w:r>
      <w:r>
        <w:t>- 4 неделя;</w:t>
      </w:r>
    </w:p>
    <w:p w:rsidR="00624437" w:rsidRDefault="00624437" w:rsidP="00624437">
      <w:pPr>
        <w:spacing w:line="360" w:lineRule="auto"/>
        <w:ind w:left="360"/>
        <w:jc w:val="both"/>
      </w:pPr>
      <w:r>
        <w:rPr>
          <w:spacing w:val="20"/>
        </w:rPr>
        <w:t>50%</w:t>
      </w:r>
      <w:r>
        <w:t xml:space="preserve"> - 7 неделя;</w:t>
      </w:r>
    </w:p>
    <w:p w:rsidR="00624437" w:rsidRDefault="00624437" w:rsidP="00624437">
      <w:pPr>
        <w:spacing w:line="360" w:lineRule="auto"/>
        <w:ind w:left="360"/>
        <w:jc w:val="both"/>
      </w:pPr>
      <w:r>
        <w:rPr>
          <w:spacing w:val="20"/>
        </w:rPr>
        <w:t>75%</w:t>
      </w:r>
      <w:r>
        <w:t xml:space="preserve"> - 10 неделя;</w:t>
      </w:r>
    </w:p>
    <w:p w:rsidR="00624437" w:rsidRDefault="00624437" w:rsidP="00624437">
      <w:pPr>
        <w:spacing w:line="360" w:lineRule="auto"/>
        <w:ind w:left="360"/>
        <w:jc w:val="both"/>
      </w:pPr>
      <w:r>
        <w:rPr>
          <w:spacing w:val="20"/>
        </w:rPr>
        <w:t>100%</w:t>
      </w:r>
      <w:r>
        <w:t xml:space="preserve"> - 13 неделя;</w:t>
      </w:r>
    </w:p>
    <w:p w:rsidR="00624437" w:rsidRDefault="00624437" w:rsidP="00624437">
      <w:pPr>
        <w:spacing w:line="360" w:lineRule="auto"/>
        <w:ind w:left="360"/>
        <w:jc w:val="both"/>
      </w:pPr>
      <w:r>
        <w:t>Защита КР – 14 неделя.</w:t>
      </w:r>
    </w:p>
    <w:p w:rsidR="00624437" w:rsidRDefault="00624437" w:rsidP="00C3729A">
      <w:pPr>
        <w:spacing w:line="360" w:lineRule="auto"/>
        <w:ind w:left="360"/>
        <w:jc w:val="both"/>
      </w:pPr>
    </w:p>
    <w:p w:rsidR="00FA6FE4" w:rsidRDefault="00FA6FE4" w:rsidP="00C3729A">
      <w:pPr>
        <w:spacing w:line="360" w:lineRule="auto"/>
        <w:ind w:left="360"/>
        <w:jc w:val="both"/>
        <w:rPr>
          <w:i/>
        </w:rPr>
      </w:pPr>
      <w:r>
        <w:tab/>
      </w:r>
      <w:r>
        <w:rPr>
          <w:i/>
        </w:rPr>
        <w:t xml:space="preserve">Требования к оформлению работы:   </w:t>
      </w:r>
    </w:p>
    <w:p w:rsidR="00FA6FE4" w:rsidRDefault="00FA6FE4" w:rsidP="00C3729A">
      <w:pPr>
        <w:pStyle w:val="a5"/>
        <w:spacing w:line="360" w:lineRule="auto"/>
        <w:jc w:val="both"/>
      </w:pPr>
      <w:r>
        <w:t>Расчетно-пояснительная записка должна быть написана (напечатана) на листах белой бумаги формата А</w:t>
      </w:r>
      <w:proofErr w:type="gramStart"/>
      <w:r>
        <w:t>4</w:t>
      </w:r>
      <w:proofErr w:type="gramEnd"/>
      <w:r>
        <w:t xml:space="preserve"> на одной стороне листа через полтора интервала. Размеры полей листа: левое – не менее 30мм, правое – не менее 10мм, верхнее и нижнее– </w:t>
      </w:r>
      <w:proofErr w:type="gramStart"/>
      <w:r>
        <w:t>не</w:t>
      </w:r>
      <w:proofErr w:type="gramEnd"/>
      <w:r>
        <w:t xml:space="preserve"> менее 15мм. Первый титульный лист (или его форма) выдается преподавателем. Страницы следует нумеровать в верхнем правом углу, титульный лист считать первой страницей, на нем номер не проставлять.</w:t>
      </w:r>
    </w:p>
    <w:p w:rsidR="00FA6FE4" w:rsidRDefault="00FA6FE4" w:rsidP="00C3729A">
      <w:pPr>
        <w:spacing w:line="360" w:lineRule="auto"/>
        <w:ind w:left="360"/>
        <w:jc w:val="both"/>
      </w:pPr>
      <w:r>
        <w:tab/>
        <w:t>Рисунки должны быть оформлены четко с применением шаблонов, чертежных инструментов и технических средств, соблюдением правил стандарта.</w:t>
      </w:r>
    </w:p>
    <w:p w:rsidR="00FA6FE4" w:rsidRPr="001546EB" w:rsidRDefault="00FA6FE4" w:rsidP="00C3729A">
      <w:pPr>
        <w:spacing w:line="360" w:lineRule="auto"/>
        <w:ind w:left="360"/>
        <w:jc w:val="both"/>
      </w:pPr>
      <w:r>
        <w:tab/>
        <w:t xml:space="preserve">Пункты, подпункты расчета и рисунки нужно нумеровать и делать </w:t>
      </w:r>
      <w:r w:rsidR="001546EB">
        <w:t>на них ссылки в тексте.</w:t>
      </w:r>
    </w:p>
    <w:p w:rsidR="00FA6FE4" w:rsidRPr="00DF09C7" w:rsidRDefault="00FA6FE4" w:rsidP="00C3729A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</w:p>
    <w:p w:rsidR="00E234FF" w:rsidRPr="00DF09C7" w:rsidRDefault="00E234FF" w:rsidP="00C3729A">
      <w:pPr>
        <w:spacing w:line="360" w:lineRule="auto"/>
        <w:jc w:val="both"/>
        <w:rPr>
          <w:i/>
        </w:rPr>
      </w:pPr>
    </w:p>
    <w:p w:rsidR="00E234FF" w:rsidRPr="00DF09C7" w:rsidRDefault="00E234FF" w:rsidP="00C3729A">
      <w:pPr>
        <w:spacing w:line="360" w:lineRule="auto"/>
        <w:jc w:val="both"/>
        <w:rPr>
          <w:i/>
        </w:rPr>
      </w:pPr>
    </w:p>
    <w:p w:rsidR="00E234FF" w:rsidRPr="00DF09C7" w:rsidRDefault="00E234FF" w:rsidP="00C3729A">
      <w:pPr>
        <w:spacing w:line="360" w:lineRule="auto"/>
        <w:jc w:val="both"/>
      </w:pPr>
    </w:p>
    <w:p w:rsidR="00E234FF" w:rsidRPr="00DF09C7" w:rsidRDefault="00E234FF" w:rsidP="00C3729A">
      <w:pPr>
        <w:spacing w:line="360" w:lineRule="auto"/>
        <w:jc w:val="both"/>
      </w:pPr>
    </w:p>
    <w:p w:rsidR="00E234FF" w:rsidRPr="00DF09C7" w:rsidRDefault="00E234FF" w:rsidP="00C3729A">
      <w:pPr>
        <w:spacing w:line="360" w:lineRule="auto"/>
        <w:jc w:val="both"/>
      </w:pPr>
    </w:p>
    <w:p w:rsidR="00E234FF" w:rsidRDefault="00E234FF" w:rsidP="00C3729A">
      <w:pPr>
        <w:spacing w:line="360" w:lineRule="auto"/>
        <w:jc w:val="both"/>
      </w:pPr>
    </w:p>
    <w:p w:rsidR="00A12ED3" w:rsidRDefault="00A12ED3" w:rsidP="00C3729A">
      <w:pPr>
        <w:spacing w:line="360" w:lineRule="auto"/>
        <w:jc w:val="both"/>
      </w:pPr>
    </w:p>
    <w:p w:rsidR="00A12ED3" w:rsidRDefault="00A12ED3" w:rsidP="00C3729A">
      <w:pPr>
        <w:spacing w:line="360" w:lineRule="auto"/>
        <w:jc w:val="both"/>
      </w:pPr>
    </w:p>
    <w:p w:rsidR="00A12ED3" w:rsidRDefault="00A12ED3" w:rsidP="00C3729A">
      <w:pPr>
        <w:spacing w:line="360" w:lineRule="auto"/>
        <w:jc w:val="both"/>
      </w:pPr>
    </w:p>
    <w:p w:rsidR="00A12ED3" w:rsidRDefault="00A12ED3" w:rsidP="00C3729A">
      <w:pPr>
        <w:spacing w:line="360" w:lineRule="auto"/>
        <w:jc w:val="both"/>
      </w:pPr>
    </w:p>
    <w:p w:rsidR="00A12ED3" w:rsidRDefault="00A12ED3" w:rsidP="00C3729A">
      <w:pPr>
        <w:spacing w:line="360" w:lineRule="auto"/>
        <w:jc w:val="both"/>
      </w:pPr>
    </w:p>
    <w:p w:rsidR="00A12ED3" w:rsidRDefault="00A12ED3" w:rsidP="00C3729A">
      <w:pPr>
        <w:spacing w:line="360" w:lineRule="auto"/>
        <w:jc w:val="both"/>
      </w:pPr>
    </w:p>
    <w:p w:rsidR="00A12ED3" w:rsidRDefault="00A12ED3" w:rsidP="00C3729A">
      <w:pPr>
        <w:spacing w:line="360" w:lineRule="auto"/>
        <w:jc w:val="both"/>
      </w:pPr>
    </w:p>
    <w:p w:rsidR="00A12ED3" w:rsidRDefault="00A12ED3" w:rsidP="00C3729A">
      <w:pPr>
        <w:spacing w:line="360" w:lineRule="auto"/>
        <w:jc w:val="both"/>
      </w:pPr>
    </w:p>
    <w:p w:rsidR="00A12ED3" w:rsidRPr="00DF09C7" w:rsidRDefault="00A12ED3" w:rsidP="00C3729A">
      <w:pPr>
        <w:spacing w:line="360" w:lineRule="auto"/>
        <w:jc w:val="both"/>
      </w:pPr>
    </w:p>
    <w:p w:rsidR="00E234FF" w:rsidRDefault="00E234FF" w:rsidP="00C3729A">
      <w:pPr>
        <w:spacing w:line="360" w:lineRule="auto"/>
        <w:jc w:val="both"/>
      </w:pPr>
      <w:r>
        <w:lastRenderedPageBreak/>
        <w:t>ПРИЛОЖЕНИЕ 1.</w:t>
      </w:r>
    </w:p>
    <w:p w:rsidR="00BC5804" w:rsidRDefault="00BC5804" w:rsidP="00C3729A">
      <w:pPr>
        <w:spacing w:line="360" w:lineRule="auto"/>
        <w:jc w:val="both"/>
      </w:pPr>
    </w:p>
    <w:p w:rsidR="00E234FF" w:rsidRPr="00E234FF" w:rsidRDefault="00BC5804" w:rsidP="00C3729A">
      <w:pPr>
        <w:spacing w:line="360" w:lineRule="auto"/>
        <w:jc w:val="both"/>
      </w:pPr>
      <w:r>
        <w:object w:dxaOrig="7876" w:dyaOrig="332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201pt" o:ole="">
            <v:imagedata r:id="rId5" o:title=""/>
          </v:shape>
          <o:OLEObject Type="Embed" ProgID="SmartDraw.2" ShapeID="_x0000_i1025" DrawAspect="Content" ObjectID="_1485614239" r:id="rId6"/>
        </w:object>
      </w:r>
    </w:p>
    <w:p w:rsidR="00E234FF" w:rsidRPr="00BC5804" w:rsidRDefault="00BC5804" w:rsidP="00C3729A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  <w:t>Рис. 1</w:t>
      </w:r>
    </w:p>
    <w:p w:rsidR="00E234FF" w:rsidRPr="00E234FF" w:rsidRDefault="00E234FF" w:rsidP="00C3729A">
      <w:pPr>
        <w:spacing w:line="360" w:lineRule="auto"/>
        <w:jc w:val="both"/>
        <w:rPr>
          <w:lang w:val="en-US"/>
        </w:rPr>
      </w:pPr>
    </w:p>
    <w:sectPr w:rsidR="00E234FF" w:rsidRPr="00E234FF" w:rsidSect="0089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7130"/>
    <w:multiLevelType w:val="multilevel"/>
    <w:tmpl w:val="1AB024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E15171A"/>
    <w:multiLevelType w:val="hybridMultilevel"/>
    <w:tmpl w:val="262CEE9A"/>
    <w:lvl w:ilvl="0" w:tplc="43C4085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E442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8AF0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7E60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43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0207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54B9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AAD3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42C5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B5A68"/>
    <w:multiLevelType w:val="hybridMultilevel"/>
    <w:tmpl w:val="99BE79A2"/>
    <w:lvl w:ilvl="0" w:tplc="4A1C64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76C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D42D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8B8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6069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E0A1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0CA1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FA24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D498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D620F"/>
    <w:rsid w:val="0003124C"/>
    <w:rsid w:val="000D620F"/>
    <w:rsid w:val="001546EB"/>
    <w:rsid w:val="00181C43"/>
    <w:rsid w:val="001977A1"/>
    <w:rsid w:val="001D109C"/>
    <w:rsid w:val="00205D86"/>
    <w:rsid w:val="002B6F80"/>
    <w:rsid w:val="003C1646"/>
    <w:rsid w:val="00624437"/>
    <w:rsid w:val="00794AAF"/>
    <w:rsid w:val="0089256C"/>
    <w:rsid w:val="009374C4"/>
    <w:rsid w:val="00990016"/>
    <w:rsid w:val="00A12ED3"/>
    <w:rsid w:val="00A32E12"/>
    <w:rsid w:val="00BC5804"/>
    <w:rsid w:val="00BF37B5"/>
    <w:rsid w:val="00C3729A"/>
    <w:rsid w:val="00C672C4"/>
    <w:rsid w:val="00C96EA3"/>
    <w:rsid w:val="00D1050F"/>
    <w:rsid w:val="00D3329C"/>
    <w:rsid w:val="00DC6F8F"/>
    <w:rsid w:val="00DF09C7"/>
    <w:rsid w:val="00E20163"/>
    <w:rsid w:val="00E234FF"/>
    <w:rsid w:val="00F33259"/>
    <w:rsid w:val="00F73176"/>
    <w:rsid w:val="00FA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6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9256C"/>
    <w:pPr>
      <w:jc w:val="center"/>
    </w:pPr>
    <w:rPr>
      <w:b/>
      <w:bCs/>
    </w:rPr>
  </w:style>
  <w:style w:type="paragraph" w:styleId="a4">
    <w:name w:val="Body Text"/>
    <w:basedOn w:val="a"/>
    <w:rsid w:val="0089256C"/>
    <w:pPr>
      <w:spacing w:after="120"/>
    </w:pPr>
  </w:style>
  <w:style w:type="paragraph" w:styleId="2">
    <w:name w:val="Body Text 2"/>
    <w:basedOn w:val="a"/>
    <w:rsid w:val="0089256C"/>
    <w:rPr>
      <w:i/>
      <w:iCs/>
    </w:rPr>
  </w:style>
  <w:style w:type="character" w:styleId="HTML">
    <w:name w:val="HTML Typewriter"/>
    <w:basedOn w:val="a0"/>
    <w:rsid w:val="0089256C"/>
    <w:rPr>
      <w:rFonts w:ascii="Courier New" w:eastAsia="Courier New" w:hAnsi="Courier New" w:cs="Courier New"/>
      <w:sz w:val="20"/>
      <w:szCs w:val="20"/>
    </w:rPr>
  </w:style>
  <w:style w:type="paragraph" w:styleId="a5">
    <w:name w:val="Body Text Indent"/>
    <w:basedOn w:val="a"/>
    <w:rsid w:val="0089256C"/>
    <w:pPr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ВЫПОЛНЕНИЕ КУРСОВОЙ РАБОТЫ</vt:lpstr>
    </vt:vector>
  </TitlesOfParts>
  <Company>BMSTU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ВЫПОЛНЕНИЕ КУРСОВОЙ РАБОТЫ</dc:title>
  <dc:subject/>
  <dc:creator>Масленникова</dc:creator>
  <cp:keywords/>
  <dc:description/>
  <cp:lastModifiedBy>COMP</cp:lastModifiedBy>
  <cp:revision>7</cp:revision>
  <dcterms:created xsi:type="dcterms:W3CDTF">2011-03-02T14:51:00Z</dcterms:created>
  <dcterms:modified xsi:type="dcterms:W3CDTF">2015-02-16T15:51:00Z</dcterms:modified>
</cp:coreProperties>
</file>