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ОГЛАВЛЕНИЕ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bookmarkStart w:id="0" w:name="_GoBack"/>
      <w:bookmarkEnd w:id="0"/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ФИНАНСОВОЙ КОНКУРЕНТОСПОСОБНОСТИ КОМПАНИИ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Понятие и сущность конкурентоспособности компании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Методика анализа финансовой конкурентоспособности компании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КОМПЛЕКСНАЯ ОЦЕНКА ФИНАНСОВОЙ КОНКУРЕНТОСПОСОБНОСТИ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масштабов деятельности и  отраслевого окружения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Анализ уровня конкурентоспособного потенциала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МЕРЫ ПО УЛУЧШЕНИЮ ФИНАНСОВОЙ КОНКУРЕНТОСПОСОБНОСТИ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Меры повышения уровня конкурентоспособности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Экономическая эффективность мер, повышающих уровень конкурентоспособности ООО "Стройтехгрупп"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98"/>
    <w:rsid w:val="00163345"/>
    <w:rsid w:val="00810A42"/>
    <w:rsid w:val="00BA3298"/>
    <w:rsid w:val="00EC28AC"/>
    <w:rsid w:val="397A0ADB"/>
    <w:rsid w:val="5C130690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688</Characters>
  <Lines>5</Lines>
  <Paragraphs>1</Paragraphs>
  <TotalTime>12</TotalTime>
  <ScaleCrop>false</ScaleCrop>
  <LinksUpToDate>false</LinksUpToDate>
  <CharactersWithSpaces>807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2024-07-13T18:36:00Z</dcterms:created>
  <dc:creator>Альбина</dc:creator>
  <cp:lastModifiedBy>1</cp:lastModifiedBy>
  <dcterms:modified xsi:type="dcterms:W3CDTF">2024-07-15T04:34:49Z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BAE69440921C4B3CAD09FBA927F2DEA6_13</vt:lpwstr>
  </property>
</Properties>
</file>