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D5" w:rsidRPr="00EA4262" w:rsidRDefault="006B0DD5" w:rsidP="006B0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262">
        <w:rPr>
          <w:rFonts w:ascii="Times New Roman" w:hAnsi="Times New Roman" w:cs="Times New Roman"/>
          <w:sz w:val="28"/>
          <w:szCs w:val="28"/>
        </w:rPr>
        <w:t>Катушку индуктивности L = 300 мТл и сопротивления R = 140 мОм подключили к источнику постоянного напряжения с ЭДС ξ = 1В. Найти зависимость от времени силы тока в катушке.</w:t>
      </w:r>
    </w:p>
    <w:p w:rsidR="00357479" w:rsidRDefault="00357479"/>
    <w:sectPr w:rsidR="00357479" w:rsidSect="00CF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B0DD5"/>
    <w:rsid w:val="0007191F"/>
    <w:rsid w:val="000D77A7"/>
    <w:rsid w:val="00357479"/>
    <w:rsid w:val="006B0DD5"/>
    <w:rsid w:val="00CF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0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2022-03-30T04:06:00Z</dcterms:created>
  <dcterms:modified xsi:type="dcterms:W3CDTF">2022-03-30T04:06:00Z</dcterms:modified>
</cp:coreProperties>
</file>