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BF" w:rsidRPr="00EA4262" w:rsidRDefault="008026BF" w:rsidP="008026BF">
      <w:pPr>
        <w:pStyle w:val="Default"/>
        <w:rPr>
          <w:sz w:val="28"/>
          <w:szCs w:val="28"/>
        </w:rPr>
      </w:pPr>
      <w:r w:rsidRPr="00EA4262">
        <w:rPr>
          <w:sz w:val="28"/>
          <w:szCs w:val="28"/>
        </w:rPr>
        <w:t>Два бесконечных прямолинейных проводника, по которым текут токи I, перпендикулярны друг другу. Поместите проводники в прямоугольную систему координат (</w:t>
      </w:r>
      <w:proofErr w:type="spellStart"/>
      <w:r w:rsidRPr="00EA4262">
        <w:rPr>
          <w:sz w:val="28"/>
          <w:szCs w:val="28"/>
        </w:rPr>
        <w:t>х</w:t>
      </w:r>
      <w:proofErr w:type="spellEnd"/>
      <w:r w:rsidRPr="00EA4262">
        <w:rPr>
          <w:sz w:val="28"/>
          <w:szCs w:val="28"/>
        </w:rPr>
        <w:t xml:space="preserve">, у) так, чтобы токи совпадали с направлениями осей. Найдите магнитную индукцию в точке с координатами (-а, а), </w:t>
      </w:r>
      <w:proofErr w:type="gramStart"/>
      <w:r w:rsidRPr="00EA4262">
        <w:rPr>
          <w:sz w:val="28"/>
          <w:szCs w:val="28"/>
        </w:rPr>
        <w:t>если</w:t>
      </w:r>
      <w:proofErr w:type="gramEnd"/>
      <w:r w:rsidRPr="00EA4262">
        <w:rPr>
          <w:sz w:val="28"/>
          <w:szCs w:val="28"/>
        </w:rPr>
        <w:t xml:space="preserve"> а &gt; 0. </w:t>
      </w:r>
    </w:p>
    <w:p w:rsidR="00357479" w:rsidRDefault="00357479"/>
    <w:sectPr w:rsidR="00357479" w:rsidSect="00CF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026BF"/>
    <w:rsid w:val="0007191F"/>
    <w:rsid w:val="000D77A7"/>
    <w:rsid w:val="00357479"/>
    <w:rsid w:val="008026BF"/>
    <w:rsid w:val="00CF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2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2022-03-30T03:48:00Z</dcterms:created>
  <dcterms:modified xsi:type="dcterms:W3CDTF">2022-03-30T03:48:00Z</dcterms:modified>
</cp:coreProperties>
</file>