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17" w:rsidRDefault="00D90D17" w:rsidP="00D90D17">
      <w:pPr>
        <w:spacing w:after="228"/>
        <w:ind w:left="723" w:right="717"/>
        <w:jc w:val="center"/>
      </w:pPr>
      <w:r>
        <w:t xml:space="preserve">Контрольная работа №2 (Цепи переменного тока) </w:t>
      </w:r>
    </w:p>
    <w:p w:rsidR="00D90D17" w:rsidRDefault="00D90D17" w:rsidP="00D90D17">
      <w:pPr>
        <w:spacing w:after="228"/>
        <w:ind w:left="723" w:right="716"/>
        <w:jc w:val="center"/>
      </w:pPr>
      <w:r>
        <w:t xml:space="preserve">Задача 1 </w:t>
      </w:r>
    </w:p>
    <w:p w:rsidR="00D90D17" w:rsidRDefault="00D90D17" w:rsidP="00D90D17">
      <w:pPr>
        <w:spacing w:line="381" w:lineRule="auto"/>
        <w:ind w:firstLine="711"/>
      </w:pPr>
      <w:r>
        <w:t xml:space="preserve">Электрическая цепь переменного синусоидального тока с частотой </w:t>
      </w:r>
      <w:proofErr w:type="spellStart"/>
      <w:r>
        <w:rPr>
          <w:b/>
          <w:i/>
        </w:rPr>
        <w:t>f</w:t>
      </w:r>
      <w:proofErr w:type="spellEnd"/>
      <w:r>
        <w:rPr>
          <w:b/>
          <w:i/>
        </w:rPr>
        <w:t xml:space="preserve"> =</w:t>
      </w:r>
      <w:r>
        <w:t xml:space="preserve"> 50 </w:t>
      </w:r>
      <w:r>
        <w:rPr>
          <w:i/>
        </w:rPr>
        <w:t>Гц</w:t>
      </w:r>
      <w:r>
        <w:t xml:space="preserve">, находящаяся под действием напряжения </w:t>
      </w:r>
      <w:r>
        <w:rPr>
          <w:b/>
          <w:i/>
        </w:rPr>
        <w:t>U</w:t>
      </w:r>
      <w:r>
        <w:t xml:space="preserve"> содержит активные сопротивления, реактивные индуктивные и емкостные сопротивления. Используя данные своего варианта, с учетом указанных замкнутых выключателей </w:t>
      </w:r>
      <w:r>
        <w:rPr>
          <w:b/>
          <w:i/>
        </w:rPr>
        <w:t>В</w:t>
      </w:r>
      <w:r>
        <w:rPr>
          <w:b/>
          <w:i/>
          <w:sz w:val="18"/>
        </w:rPr>
        <w:t>1</w:t>
      </w:r>
      <w:r>
        <w:rPr>
          <w:b/>
          <w:i/>
        </w:rPr>
        <w:t>-В</w:t>
      </w:r>
      <w:r>
        <w:rPr>
          <w:b/>
          <w:i/>
          <w:sz w:val="18"/>
        </w:rPr>
        <w:t>5</w:t>
      </w:r>
      <w:r>
        <w:t xml:space="preserve"> определить: токи всех ветвей, напряжения на участках цепи, коэффициент мощности, активные </w:t>
      </w:r>
      <w:r>
        <w:rPr>
          <w:b/>
          <w:i/>
        </w:rPr>
        <w:t>G</w:t>
      </w:r>
      <w:r>
        <w:t>, реактивные</w:t>
      </w:r>
      <w:proofErr w:type="gramStart"/>
      <w:r>
        <w:t xml:space="preserve"> </w:t>
      </w:r>
      <w:r>
        <w:rPr>
          <w:b/>
          <w:i/>
        </w:rPr>
        <w:t>В</w:t>
      </w:r>
      <w:proofErr w:type="gramEnd"/>
      <w:r>
        <w:t xml:space="preserve"> и полные </w:t>
      </w:r>
      <w:r>
        <w:rPr>
          <w:b/>
          <w:i/>
        </w:rPr>
        <w:t>Y</w:t>
      </w:r>
      <w:r>
        <w:t xml:space="preserve"> проводимости отдельных участков и всей цепи. Проверить соблюдение баланса полных </w:t>
      </w:r>
      <w:r>
        <w:rPr>
          <w:b/>
          <w:i/>
        </w:rPr>
        <w:t>S</w:t>
      </w:r>
      <w:r>
        <w:t xml:space="preserve">, активных </w:t>
      </w:r>
      <w:r>
        <w:rPr>
          <w:b/>
          <w:i/>
        </w:rPr>
        <w:t xml:space="preserve">P </w:t>
      </w:r>
      <w:r>
        <w:t xml:space="preserve">и реактивных </w:t>
      </w:r>
      <w:r>
        <w:rPr>
          <w:b/>
          <w:i/>
        </w:rPr>
        <w:t>Q</w:t>
      </w:r>
      <w:r>
        <w:t xml:space="preserve"> мощностей. </w:t>
      </w:r>
    </w:p>
    <w:p w:rsidR="00D90D17" w:rsidRDefault="00D90D17" w:rsidP="00D90D17">
      <w:pPr>
        <w:spacing w:after="321"/>
        <w:ind w:right="485"/>
        <w:jc w:val="right"/>
      </w:pPr>
      <w:r>
        <w:rPr>
          <w:noProof/>
          <w:lang w:eastAsia="ru-RU"/>
        </w:rPr>
        <w:drawing>
          <wp:inline distT="0" distB="0" distL="0" distR="0">
            <wp:extent cx="5210175" cy="2762123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76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90D17" w:rsidRDefault="00D90D17" w:rsidP="00D90D17">
      <w:pPr>
        <w:spacing w:after="343"/>
        <w:ind w:left="723"/>
        <w:jc w:val="center"/>
      </w:pPr>
      <w:r>
        <w:t>Рис.2</w:t>
      </w:r>
    </w:p>
    <w:p w:rsidR="00D90D17" w:rsidRDefault="00D90D17" w:rsidP="00D90D17">
      <w:pPr>
        <w:spacing w:after="343"/>
        <w:ind w:left="723"/>
        <w:rPr>
          <w:b/>
        </w:rPr>
      </w:pPr>
      <w:r w:rsidRPr="00F14AA9">
        <w:rPr>
          <w:b/>
        </w:rPr>
        <w:t xml:space="preserve">Данные для задач студент </w:t>
      </w:r>
      <w:r>
        <w:rPr>
          <w:b/>
        </w:rPr>
        <w:t>выбирает согласно своему номеру в списке группы (для задач №1 и №2, данные находятся в отдельных файлах).</w:t>
      </w:r>
    </w:p>
    <w:p w:rsidR="00F6381D" w:rsidRDefault="00D90D17" w:rsidP="00D90D17">
      <w:r>
        <w:rPr>
          <w:noProof/>
          <w:lang w:eastAsia="ru-RU"/>
        </w:rPr>
        <w:drawing>
          <wp:inline distT="0" distB="0" distL="0" distR="0">
            <wp:extent cx="5331497" cy="2646218"/>
            <wp:effectExtent l="19050" t="0" r="25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996" cy="264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81D" w:rsidSect="00F6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D90D17"/>
    <w:rsid w:val="00D90D17"/>
    <w:rsid w:val="00F6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2021-12-13T14:35:00Z</dcterms:created>
  <dcterms:modified xsi:type="dcterms:W3CDTF">2021-12-13T14:36:00Z</dcterms:modified>
</cp:coreProperties>
</file>