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5E" w:rsidRDefault="0021105E" w:rsidP="0021105E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«Реферат»</w:t>
      </w:r>
    </w:p>
    <w:p w:rsidR="0021105E" w:rsidRDefault="0021105E" w:rsidP="0021105E">
      <w:pPr>
        <w:jc w:val="both"/>
        <w:rPr>
          <w:rFonts w:ascii="Times New Roman" w:hAnsi="Times New Roman"/>
          <w:b/>
          <w:lang w:val="ru-RU"/>
        </w:rPr>
      </w:pPr>
    </w:p>
    <w:p w:rsidR="0021105E" w:rsidRDefault="0021105E" w:rsidP="0021105E">
      <w:pPr>
        <w:ind w:firstLine="567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Содержание работы:</w:t>
      </w:r>
    </w:p>
    <w:p w:rsidR="0021105E" w:rsidRDefault="0021105E" w:rsidP="0021105E">
      <w:pPr>
        <w:ind w:left="-142" w:right="-427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Реферат</w:t>
      </w:r>
      <w:r>
        <w:rPr>
          <w:rFonts w:ascii="Times New Roman" w:hAnsi="Times New Roman"/>
          <w:lang w:val="ru-RU"/>
        </w:rPr>
        <w:t xml:space="preserve"> как результат самостоятельной работы студента содержит краткий теоретический анализ определенной научной (исследовательской) темы, сопровождающийся самостоятельными выводами студента.</w:t>
      </w:r>
    </w:p>
    <w:p w:rsidR="0021105E" w:rsidRDefault="0021105E" w:rsidP="002110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lang w:val="ru-RU" w:eastAsia="ru-RU" w:bidi="ar-SA"/>
        </w:rPr>
      </w:pPr>
    </w:p>
    <w:p w:rsidR="0021105E" w:rsidRDefault="0021105E" w:rsidP="002110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Темы рефератов: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>У порога невидимой Вселенной (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>).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>Загадка Сократа.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утопия Платона.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>Этическое учение Аристотеля.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  <w:tab w:val="left" w:pos="540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>Античный скептицизм.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>Христианство и современная культура.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>Своеобразие византийской философии.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>Христианское учение о человеке.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>Критика антропоцентризма в творчестве М. Монтеня.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Философия политики Н. Макиавелли.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Джордано Бруно перед судом инквизиции.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Учение об идолах разума Ф. Бэкона.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«Правила для руководства ума» Р. Декарта.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Социальная философия Дж. Локка.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И. Кант о нравственности как источнике религиозного сознания.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Философия права Гегеля: история и современность.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Проблемы </w:t>
      </w:r>
      <w:proofErr w:type="spellStart"/>
      <w:r>
        <w:rPr>
          <w:sz w:val="24"/>
          <w:szCs w:val="24"/>
        </w:rPr>
        <w:t>безрелигиозной</w:t>
      </w:r>
      <w:proofErr w:type="spellEnd"/>
      <w:r>
        <w:rPr>
          <w:sz w:val="24"/>
          <w:szCs w:val="24"/>
        </w:rPr>
        <w:t xml:space="preserve"> морали в философии Л. Фейербаха.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Марксизм и утопизм.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«Парадоксальный» П. Чаадаев.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Понятие соборности в русской религиозной философии.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Ф.М. Достоевский о сущности русской идеи.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Проблема смысла жизни и смерти в религиозно-философском учении Л.Н. Толстого.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Идея всеединства в философии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л. Соловьева.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 особенностях философии «Серебряного века» в России.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 особенностях современного иррационализма.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 внутренней противоречивости философии Ф. Ницше.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Юридический позитивизм.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Прагматизм в современном мире.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Понятие науки. Специфика научного познания.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Проблема демаркации в неопозитивизме.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Идея «реабилитации метафизики» в </w:t>
      </w:r>
      <w:proofErr w:type="spellStart"/>
      <w:r>
        <w:rPr>
          <w:sz w:val="24"/>
          <w:szCs w:val="24"/>
        </w:rPr>
        <w:t>постпозитивизме</w:t>
      </w:r>
      <w:proofErr w:type="spellEnd"/>
      <w:r>
        <w:rPr>
          <w:sz w:val="24"/>
          <w:szCs w:val="24"/>
        </w:rPr>
        <w:t>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 структурного анализа.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Герменевтика.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Постмодернизм и истина.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Образы человека в истории философской мысли.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Феноменология как «момент всякой философии».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Гуманистический смысл экзистенциальной философии.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Экзистенциальная философия человека.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Проблема человека через призму психоанализа.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Понятие </w:t>
      </w:r>
      <w:proofErr w:type="gramStart"/>
      <w:r>
        <w:rPr>
          <w:sz w:val="24"/>
          <w:szCs w:val="24"/>
        </w:rPr>
        <w:t>социального</w:t>
      </w:r>
      <w:proofErr w:type="gramEnd"/>
      <w:r>
        <w:rPr>
          <w:sz w:val="24"/>
          <w:szCs w:val="24"/>
        </w:rPr>
        <w:t xml:space="preserve"> бессознательного Э. </w:t>
      </w:r>
      <w:proofErr w:type="spellStart"/>
      <w:r>
        <w:rPr>
          <w:sz w:val="24"/>
          <w:szCs w:val="24"/>
        </w:rPr>
        <w:t>Фромма</w:t>
      </w:r>
      <w:proofErr w:type="spellEnd"/>
      <w:r>
        <w:rPr>
          <w:sz w:val="24"/>
          <w:szCs w:val="24"/>
        </w:rPr>
        <w:t>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Проблема антропогенеза.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Соотношение </w:t>
      </w:r>
      <w:proofErr w:type="gramStart"/>
      <w:r>
        <w:rPr>
          <w:sz w:val="24"/>
          <w:szCs w:val="24"/>
        </w:rPr>
        <w:t>биологического</w:t>
      </w:r>
      <w:proofErr w:type="gramEnd"/>
      <w:r>
        <w:rPr>
          <w:sz w:val="24"/>
          <w:szCs w:val="24"/>
        </w:rPr>
        <w:t xml:space="preserve"> и социального в </w:t>
      </w:r>
      <w:proofErr w:type="spellStart"/>
      <w:r>
        <w:rPr>
          <w:sz w:val="24"/>
          <w:szCs w:val="24"/>
        </w:rPr>
        <w:t>девиантном</w:t>
      </w:r>
      <w:proofErr w:type="spellEnd"/>
      <w:r>
        <w:rPr>
          <w:sz w:val="24"/>
          <w:szCs w:val="24"/>
        </w:rPr>
        <w:t xml:space="preserve"> поведении.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Идея прогресса.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Социально-политические взгляды К. Поппера.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Феномен «массового общества» (по книге </w:t>
      </w:r>
      <w:proofErr w:type="spellStart"/>
      <w:r>
        <w:rPr>
          <w:sz w:val="24"/>
          <w:szCs w:val="24"/>
        </w:rPr>
        <w:t>Ортеги</w:t>
      </w:r>
      <w:proofErr w:type="spellEnd"/>
      <w:r>
        <w:rPr>
          <w:sz w:val="24"/>
          <w:szCs w:val="24"/>
        </w:rPr>
        <w:t>-и-</w:t>
      </w:r>
      <w:proofErr w:type="spellStart"/>
      <w:r>
        <w:rPr>
          <w:sz w:val="24"/>
          <w:szCs w:val="24"/>
        </w:rPr>
        <w:t>Гассета</w:t>
      </w:r>
      <w:proofErr w:type="spellEnd"/>
      <w:r>
        <w:rPr>
          <w:sz w:val="24"/>
          <w:szCs w:val="24"/>
        </w:rPr>
        <w:t xml:space="preserve"> «Восстание масс»).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Что такое «массовая культура»?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Альтернативы организации социальной жизни – либерализм и тоталитаризм.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Цивилизация и культура.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Специфика российской цивилизации.</w:t>
      </w:r>
    </w:p>
    <w:p w:rsidR="0021105E" w:rsidRDefault="0021105E" w:rsidP="0021105E">
      <w:pPr>
        <w:pStyle w:val="2"/>
        <w:numPr>
          <w:ilvl w:val="0"/>
          <w:numId w:val="1"/>
        </w:numPr>
        <w:tabs>
          <w:tab w:val="left" w:pos="426"/>
        </w:tabs>
        <w:ind w:left="-48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Глобальный кризис: инварианты выживания.</w:t>
      </w:r>
    </w:p>
    <w:p w:rsidR="0021105E" w:rsidRDefault="0021105E" w:rsidP="0021105E">
      <w:pPr>
        <w:widowControl w:val="0"/>
        <w:tabs>
          <w:tab w:val="left" w:pos="426"/>
        </w:tabs>
        <w:autoSpaceDE w:val="0"/>
        <w:autoSpaceDN w:val="0"/>
        <w:adjustRightInd w:val="0"/>
        <w:ind w:left="-48" w:firstLine="360"/>
        <w:jc w:val="both"/>
        <w:rPr>
          <w:rFonts w:ascii="Times New Roman" w:hAnsi="Times New Roman"/>
          <w:b/>
          <w:bCs/>
          <w:lang w:val="ru-RU" w:eastAsia="ru-RU" w:bidi="ar-SA"/>
        </w:rPr>
      </w:pPr>
    </w:p>
    <w:p w:rsidR="0021105E" w:rsidRDefault="0021105E" w:rsidP="0021105E">
      <w:pPr>
        <w:widowControl w:val="0"/>
        <w:autoSpaceDE w:val="0"/>
        <w:autoSpaceDN w:val="0"/>
        <w:adjustRightInd w:val="0"/>
        <w:ind w:right="-285" w:firstLine="360"/>
        <w:jc w:val="both"/>
        <w:rPr>
          <w:rFonts w:ascii="Times New Roman" w:hAnsi="Times New Roman"/>
          <w:b/>
          <w:bCs/>
          <w:lang w:val="ru-RU" w:eastAsia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>Оформление реферата</w:t>
      </w:r>
    </w:p>
    <w:p w:rsidR="0021105E" w:rsidRDefault="0021105E" w:rsidP="0021105E">
      <w:pPr>
        <w:spacing w:line="360" w:lineRule="auto"/>
        <w:ind w:right="-285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Студент в ходе подготовки к сдаче экзамена выполняет реферат.</w:t>
      </w:r>
      <w:r>
        <w:rPr>
          <w:rFonts w:ascii="Times New Roman" w:hAnsi="Times New Roman"/>
          <w:bCs/>
          <w:lang w:val="ru-RU"/>
        </w:rPr>
        <w:t xml:space="preserve"> Выбор темы реферата осуществляется студентом по согласованию с преподавателем.</w:t>
      </w:r>
      <w:r>
        <w:rPr>
          <w:rFonts w:ascii="Times New Roman" w:hAnsi="Times New Roman"/>
          <w:lang w:val="ru-RU"/>
        </w:rPr>
        <w:t xml:space="preserve"> Реферат должен соответствовать следующим теоретико-методическим требованиям. Объем реферата должен составлять 10-15 страниц печатного текста (формат А-4, поля зеркальные 2,5 см; шрифт </w:t>
      </w:r>
      <w:r>
        <w:rPr>
          <w:rFonts w:ascii="Times New Roman" w:hAnsi="Times New Roman"/>
        </w:rPr>
        <w:t>Times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Roman</w:t>
      </w:r>
      <w:r>
        <w:rPr>
          <w:rFonts w:ascii="Times New Roman" w:hAnsi="Times New Roman"/>
          <w:lang w:val="ru-RU"/>
        </w:rPr>
        <w:t>, 14 пт.; междустрочный интервал полуторный, выравнивание по ширине; отступ 1,25). Работа выполняется на русском языке. Реферат структурно должен состоять из плана, введения, основной части, заключения, библиографического списка. Во введении необходимо отразить актуальность, степень разработанности проблемы, ее место в системе философско-методологического знания, цель и задачи работы. В основной части выделяются несколько разделов. Проблематика, рассматриваемая в разделах реферата, должна быть теоретически и логически взаимосвязанной, а ее рассмотрение должно способствовать содержательному освещению темы. В заключении необходимо подвести итоги анализа и сделать основные выводы. Реферат завершается списком использованной литературы, включая оригинальные тексты, монографические исследования, статьи, учебные пособия. Цитаты и ключевые идеи реферата должны сопровождаться  сносками на использованный источник с указанием номера страницы, откуда был взят материал. Реферат предоставляется</w:t>
      </w:r>
      <w:r w:rsidR="00DB63D6">
        <w:rPr>
          <w:rFonts w:ascii="Times New Roman" w:hAnsi="Times New Roman"/>
          <w:lang w:val="ru-RU"/>
        </w:rPr>
        <w:t xml:space="preserve"> на кафедру не позднее 30 апреля</w:t>
      </w:r>
      <w:bookmarkStart w:id="0" w:name="_GoBack"/>
      <w:bookmarkEnd w:id="0"/>
      <w:r>
        <w:rPr>
          <w:rFonts w:ascii="Times New Roman" w:hAnsi="Times New Roman"/>
          <w:lang w:val="ru-RU"/>
        </w:rPr>
        <w:t xml:space="preserve"> (в методический кабинет кафедры философии и права В-503). Реферат оценивается в соответствии с принятой системой оценивания знаний в университете. Реферат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желанию студента может включать иллюстративный материал и сопровождаться презентацией (в этом случае иллюстративный материал и ди</w:t>
      </w:r>
      <w:proofErr w:type="gramStart"/>
      <w:r>
        <w:rPr>
          <w:rFonts w:ascii="Times New Roman" w:hAnsi="Times New Roman"/>
          <w:lang w:val="ru-RU"/>
        </w:rPr>
        <w:t>ск с пр</w:t>
      </w:r>
      <w:proofErr w:type="gramEnd"/>
      <w:r>
        <w:rPr>
          <w:rFonts w:ascii="Times New Roman" w:hAnsi="Times New Roman"/>
          <w:lang w:val="ru-RU"/>
        </w:rPr>
        <w:t>езентацией реферата прилагаются). При оценке реферата учитываются как содержательные, так и формальные аспекты.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lang w:val="ru-RU"/>
        </w:rPr>
        <w:t>Оценка «не зачтено» ставится за содержательное и формальное несоответствие указанным требованиям и отсутствие самостоятельности мышления автора.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lang w:val="ru-RU"/>
        </w:rPr>
        <w:t>Оценка «зачтено» (12 баллов) выставляется студенту за логически последовательное изложение содержания и полное раскрытие темы реферата, аргументированные выводы и самостоятельность мышления автора.</w:t>
      </w:r>
    </w:p>
    <w:p w:rsidR="00853277" w:rsidRPr="0021105E" w:rsidRDefault="00853277">
      <w:pPr>
        <w:rPr>
          <w:lang w:val="ru-RU"/>
        </w:rPr>
      </w:pPr>
    </w:p>
    <w:sectPr w:rsidR="00853277" w:rsidRPr="0021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0291E"/>
    <w:multiLevelType w:val="hybridMultilevel"/>
    <w:tmpl w:val="E2EAC002"/>
    <w:lvl w:ilvl="0" w:tplc="98B00E1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B0C62FFC">
      <w:start w:val="11"/>
      <w:numFmt w:val="decimal"/>
      <w:lvlText w:val="%2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77"/>
    <w:rsid w:val="0021105E"/>
    <w:rsid w:val="00853277"/>
    <w:rsid w:val="00D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5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21105E"/>
    <w:pPr>
      <w:ind w:left="566" w:hanging="283"/>
    </w:pPr>
    <w:rPr>
      <w:rFonts w:ascii="Times New Roman" w:hAnsi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5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21105E"/>
    <w:pPr>
      <w:ind w:left="566" w:hanging="283"/>
    </w:pPr>
    <w:rPr>
      <w:rFonts w:ascii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</cp:revision>
  <dcterms:created xsi:type="dcterms:W3CDTF">2020-10-29T11:56:00Z</dcterms:created>
  <dcterms:modified xsi:type="dcterms:W3CDTF">2021-02-09T18:27:00Z</dcterms:modified>
</cp:coreProperties>
</file>