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98" w:rsidRPr="003725A9" w:rsidRDefault="00113A98" w:rsidP="0011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A9">
        <w:rPr>
          <w:rFonts w:ascii="Times New Roman" w:hAnsi="Times New Roman" w:cs="Times New Roman"/>
          <w:sz w:val="28"/>
          <w:szCs w:val="28"/>
        </w:rPr>
        <w:t xml:space="preserve">Напишите формулу, определяющую потенциальную энергию </w:t>
      </w:r>
      <w:r w:rsidRPr="003725A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725A9">
        <w:rPr>
          <w:rFonts w:ascii="Times New Roman" w:hAnsi="Times New Roman" w:cs="Times New Roman"/>
          <w:sz w:val="28"/>
          <w:szCs w:val="28"/>
        </w:rPr>
        <w:t xml:space="preserve"> точечного заряда </w:t>
      </w:r>
      <w:r w:rsidRPr="003725A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25A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725A9">
        <w:rPr>
          <w:rFonts w:ascii="Times New Roman" w:hAnsi="Times New Roman" w:cs="Times New Roman"/>
          <w:sz w:val="28"/>
          <w:szCs w:val="28"/>
        </w:rPr>
        <w:t xml:space="preserve"> в поле точечного заряда </w:t>
      </w:r>
      <w:r w:rsidRPr="003725A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2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25A9">
        <w:rPr>
          <w:rFonts w:ascii="Times New Roman" w:hAnsi="Times New Roman" w:cs="Times New Roman"/>
          <w:sz w:val="28"/>
          <w:szCs w:val="28"/>
        </w:rPr>
        <w:t xml:space="preserve">В каком случае энергия </w:t>
      </w:r>
      <w:r w:rsidRPr="003725A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725A9">
        <w:rPr>
          <w:rFonts w:ascii="Times New Roman" w:hAnsi="Times New Roman" w:cs="Times New Roman"/>
          <w:sz w:val="28"/>
          <w:szCs w:val="28"/>
        </w:rPr>
        <w:t xml:space="preserve"> положительна, в каком отрицательна?</w:t>
      </w:r>
      <w:proofErr w:type="gramEnd"/>
    </w:p>
    <w:p w:rsidR="00073CF5" w:rsidRDefault="00073CF5"/>
    <w:sectPr w:rsidR="00073CF5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B1117"/>
    <w:rsid w:val="00073CF5"/>
    <w:rsid w:val="000B1117"/>
    <w:rsid w:val="00113A98"/>
    <w:rsid w:val="00A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2021-03-25T09:33:00Z</dcterms:created>
  <dcterms:modified xsi:type="dcterms:W3CDTF">2021-03-25T09:33:00Z</dcterms:modified>
</cp:coreProperties>
</file>