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C4" w:rsidRPr="003744C1" w:rsidRDefault="002441C4" w:rsidP="002441C4">
      <w:pPr>
        <w:spacing w:before="120" w:after="120"/>
        <w:rPr>
          <w:rFonts w:asciiTheme="majorBidi" w:hAnsiTheme="majorBidi" w:cstheme="majorBidi"/>
          <w:sz w:val="28"/>
          <w:szCs w:val="28"/>
        </w:rPr>
      </w:pPr>
      <w:r w:rsidRPr="003744C1">
        <w:rPr>
          <w:rFonts w:asciiTheme="majorBidi" w:hAnsiTheme="majorBidi" w:cstheme="majorBidi"/>
          <w:sz w:val="28"/>
          <w:szCs w:val="28"/>
          <w:lang w:val="sah-RU"/>
        </w:rPr>
        <w:t>Ч</w:t>
      </w:r>
      <w:r w:rsidRPr="003744C1">
        <w:rPr>
          <w:rFonts w:asciiTheme="majorBidi" w:hAnsiTheme="majorBidi" w:cstheme="majorBidi"/>
          <w:sz w:val="28"/>
          <w:szCs w:val="28"/>
          <w:lang w:val="sah-RU" w:bidi="ar-EG"/>
        </w:rPr>
        <w:t>е</w:t>
      </w:r>
      <w:r w:rsidRPr="003744C1">
        <w:rPr>
          <w:rFonts w:asciiTheme="majorBidi" w:hAnsiTheme="majorBidi" w:cstheme="majorBidi"/>
          <w:sz w:val="28"/>
          <w:szCs w:val="28"/>
        </w:rPr>
        <w:t xml:space="preserve">рез невесомый блок, установленный на наклонной плоскости, перекинута невесомая нерастяжимая нить, к концам которой прикреплены брусок массой </w:t>
      </w:r>
      <w:r w:rsidRPr="003744C1">
        <w:rPr>
          <w:rFonts w:asciiTheme="majorBidi" w:hAnsiTheme="majorBidi" w:cstheme="majorBidi"/>
          <w:i/>
          <w:sz w:val="28"/>
          <w:szCs w:val="28"/>
          <w:lang w:val="en-US"/>
        </w:rPr>
        <w:t>m</w:t>
      </w:r>
      <w:r w:rsidRPr="003744C1">
        <w:rPr>
          <w:rFonts w:asciiTheme="majorBidi" w:hAnsiTheme="majorBidi" w:cstheme="majorBidi"/>
          <w:i/>
          <w:sz w:val="28"/>
          <w:szCs w:val="28"/>
          <w:vertAlign w:val="subscript"/>
        </w:rPr>
        <w:t>1</w:t>
      </w:r>
      <w:r w:rsidRPr="003744C1">
        <w:rPr>
          <w:rFonts w:asciiTheme="majorBidi" w:hAnsiTheme="majorBidi" w:cstheme="majorBidi"/>
          <w:i/>
          <w:sz w:val="28"/>
          <w:szCs w:val="28"/>
        </w:rPr>
        <w:t>=150 г</w:t>
      </w:r>
      <w:r w:rsidRPr="003744C1">
        <w:rPr>
          <w:rFonts w:asciiTheme="majorBidi" w:hAnsiTheme="majorBidi" w:cstheme="majorBidi"/>
          <w:sz w:val="28"/>
          <w:szCs w:val="28"/>
        </w:rPr>
        <w:t xml:space="preserve"> и груз массой </w:t>
      </w:r>
      <w:r w:rsidRPr="003744C1">
        <w:rPr>
          <w:rFonts w:asciiTheme="majorBidi" w:hAnsiTheme="majorBidi" w:cstheme="majorBidi"/>
          <w:i/>
          <w:sz w:val="28"/>
          <w:szCs w:val="28"/>
          <w:lang w:val="en-US"/>
        </w:rPr>
        <w:t>m</w:t>
      </w:r>
      <w:r w:rsidRPr="003744C1">
        <w:rPr>
          <w:rFonts w:asciiTheme="majorBidi" w:hAnsiTheme="majorBidi" w:cstheme="majorBidi"/>
          <w:i/>
          <w:sz w:val="28"/>
          <w:szCs w:val="28"/>
          <w:vertAlign w:val="subscript"/>
        </w:rPr>
        <w:t>2</w:t>
      </w:r>
      <w:r w:rsidRPr="003744C1">
        <w:rPr>
          <w:rFonts w:asciiTheme="majorBidi" w:hAnsiTheme="majorBidi" w:cstheme="majorBidi"/>
          <w:i/>
          <w:sz w:val="28"/>
          <w:szCs w:val="28"/>
        </w:rPr>
        <w:t>=100 г</w:t>
      </w:r>
      <w:r w:rsidRPr="003744C1">
        <w:rPr>
          <w:rFonts w:asciiTheme="majorBidi" w:hAnsiTheme="majorBidi" w:cstheme="majorBidi"/>
          <w:sz w:val="28"/>
          <w:szCs w:val="28"/>
        </w:rPr>
        <w:t xml:space="preserve"> (см. рис.3). С каким </w:t>
      </w:r>
      <w:proofErr w:type="gramStart"/>
      <w:r w:rsidRPr="003744C1">
        <w:rPr>
          <w:rFonts w:asciiTheme="majorBidi" w:hAnsiTheme="majorBidi" w:cstheme="majorBidi"/>
          <w:sz w:val="28"/>
          <w:szCs w:val="28"/>
        </w:rPr>
        <w:t>ускорением</w:t>
      </w:r>
      <w:proofErr w:type="gramEnd"/>
      <w:r w:rsidRPr="003744C1">
        <w:rPr>
          <w:rFonts w:asciiTheme="majorBidi" w:hAnsiTheme="majorBidi" w:cstheme="majorBidi"/>
          <w:sz w:val="28"/>
          <w:szCs w:val="28"/>
        </w:rPr>
        <w:t xml:space="preserve"> и в </w:t>
      </w:r>
      <w:proofErr w:type="gramStart"/>
      <w:r w:rsidRPr="003744C1">
        <w:rPr>
          <w:rFonts w:asciiTheme="majorBidi" w:hAnsiTheme="majorBidi" w:cstheme="majorBidi"/>
          <w:sz w:val="28"/>
          <w:szCs w:val="28"/>
        </w:rPr>
        <w:t>каком</w:t>
      </w:r>
      <w:proofErr w:type="gramEnd"/>
      <w:r w:rsidRPr="003744C1">
        <w:rPr>
          <w:rFonts w:asciiTheme="majorBidi" w:hAnsiTheme="majorBidi" w:cstheme="majorBidi"/>
          <w:sz w:val="28"/>
          <w:szCs w:val="28"/>
        </w:rPr>
        <w:t xml:space="preserve"> направлении будут двигаться грузы, если коэффициент трения между бруском и плоскостью </w:t>
      </w:r>
      <w:r w:rsidRPr="003744C1">
        <w:rPr>
          <w:rFonts w:asciiTheme="majorBidi" w:hAnsiTheme="majorBidi" w:cstheme="majorBidi"/>
          <w:i/>
          <w:sz w:val="28"/>
          <w:szCs w:val="28"/>
        </w:rPr>
        <w:sym w:font="Symbol" w:char="F06D"/>
      </w:r>
      <w:r w:rsidRPr="003744C1">
        <w:rPr>
          <w:rFonts w:asciiTheme="majorBidi" w:hAnsiTheme="majorBidi" w:cstheme="majorBidi"/>
          <w:i/>
          <w:sz w:val="28"/>
          <w:szCs w:val="28"/>
        </w:rPr>
        <w:t>=0,05</w:t>
      </w:r>
      <w:r w:rsidRPr="003744C1">
        <w:rPr>
          <w:rFonts w:asciiTheme="majorBidi" w:hAnsiTheme="majorBidi" w:cstheme="majorBidi"/>
          <w:sz w:val="28"/>
          <w:szCs w:val="28"/>
        </w:rPr>
        <w:t xml:space="preserve">? Угол наклона плоскости с горизонтом </w:t>
      </w:r>
      <w:r w:rsidRPr="003744C1">
        <w:rPr>
          <w:rFonts w:asciiTheme="majorBidi" w:hAnsiTheme="majorBidi" w:cstheme="majorBidi"/>
          <w:i/>
          <w:sz w:val="28"/>
          <w:szCs w:val="28"/>
        </w:rPr>
        <w:sym w:font="Symbol" w:char="F061"/>
      </w:r>
      <w:r w:rsidRPr="003744C1">
        <w:rPr>
          <w:rFonts w:asciiTheme="majorBidi" w:hAnsiTheme="majorBidi" w:cstheme="majorBidi"/>
          <w:i/>
          <w:sz w:val="28"/>
          <w:szCs w:val="28"/>
        </w:rPr>
        <w:t>=45º</w:t>
      </w:r>
      <w:r w:rsidRPr="003744C1">
        <w:rPr>
          <w:rFonts w:asciiTheme="majorBidi" w:hAnsiTheme="majorBidi" w:cstheme="majorBidi"/>
          <w:sz w:val="28"/>
          <w:szCs w:val="28"/>
        </w:rPr>
        <w:t>.</w:t>
      </w:r>
    </w:p>
    <w:p w:rsidR="00C83AEA" w:rsidRDefault="00C83AEA"/>
    <w:sectPr w:rsidR="00C83AEA" w:rsidSect="00C8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2441C4"/>
    <w:rsid w:val="002441C4"/>
    <w:rsid w:val="00C8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2021-03-12T22:56:00Z</dcterms:created>
  <dcterms:modified xsi:type="dcterms:W3CDTF">2021-03-12T22:56:00Z</dcterms:modified>
</cp:coreProperties>
</file>